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BF" w:rsidRPr="00FF2EBF" w:rsidRDefault="00FF2EBF" w:rsidP="00FF2EBF">
      <w:pPr>
        <w:pStyle w:val="2"/>
        <w:shd w:val="clear" w:color="auto" w:fill="FAFBFC"/>
        <w:spacing w:before="0" w:after="300"/>
        <w:jc w:val="center"/>
        <w:rPr>
          <w:rFonts w:ascii="Times New Roman" w:eastAsia="Times New Roman" w:hAnsi="Times New Roman" w:cs="Times New Roman"/>
          <w:b w:val="0"/>
          <w:bCs w:val="0"/>
          <w:color w:val="484848"/>
          <w:kern w:val="36"/>
          <w:sz w:val="38"/>
          <w:szCs w:val="48"/>
          <w:lang w:eastAsia="ru-RU"/>
        </w:rPr>
      </w:pPr>
      <w:r w:rsidRPr="00FF2EBF">
        <w:rPr>
          <w:rFonts w:ascii="Times New Roman" w:eastAsia="Times New Roman" w:hAnsi="Times New Roman" w:cs="Times New Roman"/>
          <w:color w:val="484848"/>
          <w:kern w:val="36"/>
          <w:sz w:val="38"/>
          <w:szCs w:val="48"/>
          <w:lang w:eastAsia="ru-RU"/>
        </w:rPr>
        <w:t>Как подготовить детей с особенностями интеллектуального развития к трудоустройству</w:t>
      </w:r>
      <w:r w:rsidRPr="00FF2EBF">
        <w:rPr>
          <w:rFonts w:ascii="Times New Roman" w:eastAsia="Times New Roman" w:hAnsi="Times New Roman" w:cs="Times New Roman"/>
          <w:b w:val="0"/>
          <w:bCs w:val="0"/>
          <w:color w:val="484848"/>
          <w:kern w:val="36"/>
          <w:sz w:val="38"/>
          <w:szCs w:val="48"/>
          <w:lang w:eastAsia="ru-RU"/>
        </w:rPr>
        <w:t>.</w:t>
      </w:r>
    </w:p>
    <w:p w:rsidR="00FF2EBF" w:rsidRPr="00FF2EBF" w:rsidRDefault="00FF2EBF" w:rsidP="00FF2EBF">
      <w:pPr>
        <w:pStyle w:val="2"/>
        <w:shd w:val="clear" w:color="auto" w:fill="FAFBFC"/>
        <w:spacing w:before="0" w:after="300"/>
        <w:rPr>
          <w:rFonts w:ascii="Times New Roman" w:eastAsia="Times New Roman" w:hAnsi="Times New Roman" w:cs="Times New Roman"/>
          <w:color w:val="484848"/>
          <w:sz w:val="32"/>
          <w:szCs w:val="48"/>
          <w:lang w:eastAsia="ru-RU"/>
        </w:rPr>
      </w:pPr>
      <w:r w:rsidRPr="00FF2EBF">
        <w:rPr>
          <w:rFonts w:ascii="Times New Roman" w:eastAsia="Times New Roman" w:hAnsi="Times New Roman" w:cs="Times New Roman"/>
          <w:color w:val="484848"/>
          <w:sz w:val="32"/>
          <w:szCs w:val="48"/>
          <w:lang w:eastAsia="ru-RU"/>
        </w:rPr>
        <w:t>От</w:t>
      </w:r>
      <w:bookmarkStart w:id="0" w:name="_GoBack"/>
      <w:bookmarkEnd w:id="0"/>
      <w:r w:rsidRPr="00FF2EBF">
        <w:rPr>
          <w:rFonts w:ascii="Times New Roman" w:eastAsia="Times New Roman" w:hAnsi="Times New Roman" w:cs="Times New Roman"/>
          <w:color w:val="484848"/>
          <w:sz w:val="32"/>
          <w:szCs w:val="48"/>
          <w:lang w:eastAsia="ru-RU"/>
        </w:rPr>
        <w:t>веты на частые вопросы</w:t>
      </w:r>
    </w:p>
    <w:p w:rsidR="00FF2EBF" w:rsidRPr="00FF2EBF" w:rsidRDefault="00FF2EBF" w:rsidP="00FF2EBF">
      <w:pPr>
        <w:shd w:val="clear" w:color="auto" w:fill="FFFFFF"/>
        <w:spacing w:before="100" w:beforeAutospacing="1" w:after="0" w:line="240" w:lineRule="auto"/>
        <w:outlineLvl w:val="0"/>
        <w:rPr>
          <w:rFonts w:ascii="Helvetica" w:eastAsia="Times New Roman" w:hAnsi="Helvetica" w:cs="Helvetica"/>
          <w:b/>
          <w:bCs/>
          <w:color w:val="484848"/>
          <w:kern w:val="36"/>
          <w:sz w:val="42"/>
          <w:szCs w:val="48"/>
          <w:lang w:eastAsia="ru-RU"/>
        </w:rPr>
      </w:pPr>
    </w:p>
    <w:p w:rsidR="00FF2EBF" w:rsidRPr="00FF2EBF" w:rsidRDefault="00FF2EBF" w:rsidP="00FF2E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FF2EBF">
          <w:rPr>
            <w:rStyle w:val="a3"/>
            <w:rFonts w:ascii="Times New Roman" w:hAnsi="Times New Roman" w:cs="Times New Roman"/>
            <w:color w:val="0062B5"/>
            <w:sz w:val="28"/>
            <w:szCs w:val="28"/>
            <w:u w:val="none"/>
            <w:shd w:val="clear" w:color="auto" w:fill="FAFBFC"/>
          </w:rPr>
          <w:t>Как выработать определенный учебный или трудовой навык у ребенка с ментальными нарушениями? Как понять, что навык полностью сформировался?</w:t>
        </w:r>
      </w:hyperlink>
    </w:p>
    <w:p w:rsidR="00FF2EBF" w:rsidRPr="00FF2EBF" w:rsidRDefault="00FF2EBF" w:rsidP="00FF2EBF">
      <w:pPr>
        <w:shd w:val="clear" w:color="auto" w:fill="FAFBFC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формирования и закрепления учебного или трудового навыка необходимо многократное повторение данного действия, при этом делать это нужно на практическом примере, включая в работу как можно больше анализаторов: ребенок должен это увидеть, услышать Ваше объяснение, сам выполнить данное действие, при том неоднократно, и обязательно проговорить, по возможности, как он это делает.</w:t>
      </w:r>
      <w:proofErr w:type="gramEnd"/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Весь этот алгоритм требует многократного повторения и конкретизации на примерах из жизни. На первом этапе обучения все действия выполняются ребенком вместе </w:t>
      </w:r>
      <w:proofErr w:type="gramStart"/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 несколько раз, затем ребенок их повторяет самостоятельно; на втором этапе взрослый показывает, как выполнить задание, после чего ребенок его выполняет; на третьем этапе взрослый разъясняет подробно, что нужно сделать, без показа, ребенок выполняет задание по устному описанию; на четвёртом этапе ребенок выполняет задание самостоятельно по краткой инструкции. Навык сформирован, если ребенок может выполнить данное действие по инструкции самостоятельно, правильно, видит возможные ошибки и умеет их исправлять.</w:t>
      </w:r>
    </w:p>
    <w:p w:rsidR="003F7C3C" w:rsidRDefault="003F7C3C">
      <w:pPr>
        <w:rPr>
          <w:sz w:val="24"/>
        </w:rPr>
      </w:pPr>
    </w:p>
    <w:p w:rsidR="00FF2EBF" w:rsidRPr="00FF2EBF" w:rsidRDefault="00FF2EBF" w:rsidP="00FF2EBF">
      <w:pPr>
        <w:spacing w:after="0" w:line="240" w:lineRule="auto"/>
        <w:rPr>
          <w:rStyle w:val="a3"/>
          <w:color w:val="0062B5"/>
          <w:sz w:val="28"/>
          <w:szCs w:val="28"/>
          <w:u w:val="none"/>
          <w:shd w:val="clear" w:color="auto" w:fill="FAFBFC"/>
        </w:rPr>
      </w:pPr>
      <w:hyperlink r:id="rId6" w:history="1">
        <w:r w:rsidRPr="00FF2EBF">
          <w:rPr>
            <w:rStyle w:val="a3"/>
            <w:rFonts w:ascii="Times New Roman" w:hAnsi="Times New Roman" w:cs="Times New Roman"/>
            <w:color w:val="0062B5"/>
            <w:sz w:val="28"/>
            <w:szCs w:val="28"/>
            <w:u w:val="none"/>
          </w:rPr>
          <w:t>Важны ли для будущего трудоустройства умения читать, считать и писать? И как научить ребенка с ментальными нарушениями чтению и элементарным математическим умениям?</w:t>
        </w:r>
      </w:hyperlink>
    </w:p>
    <w:p w:rsidR="00FF2EBF" w:rsidRPr="00FF2EBF" w:rsidRDefault="00FF2EBF" w:rsidP="00FF2EBF">
      <w:pPr>
        <w:shd w:val="clear" w:color="auto" w:fill="FAFBFC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Да, безусловно, но, если в силу особенностей интеллектуального развития это сложно, необходимо сформировать элементарные математические и грамматические навыки, плюс к этому обязательно навыки социального взаимодействия, альтернативной коммуникации, чтобы ребенок мог обратиться за помощью к членам коллектива, где он будет учиться или работать. Читать </w:t>
      </w:r>
      <w:proofErr w:type="gramStart"/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</w:t>
      </w:r>
      <w:proofErr w:type="gramEnd"/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учить не с открытых слогов: МА, ЛУ, РЫ, а </w:t>
      </w:r>
      <w:proofErr w:type="gramStart"/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закрытых</w:t>
      </w:r>
      <w:proofErr w:type="gramEnd"/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АМ, УС, ОХ и доводить их до автоматизма, практически до заучивания наизусть, чтобы ребенок почувствовал уверенность и успех. Первые согласные для изучения – М, С, Х, ребенок не перепутает их не зрительно, ни на слух. Изучение букв закреплять до навыка. Цифры должны сочетаться с количеством для их понимания, поэтому при изучении цифры важно показывать предметы – две морковки, три шара и т.д.</w:t>
      </w:r>
    </w:p>
    <w:p w:rsidR="00FF2EBF" w:rsidRDefault="00FF2EBF">
      <w:pPr>
        <w:rPr>
          <w:sz w:val="24"/>
        </w:rPr>
      </w:pPr>
    </w:p>
    <w:p w:rsidR="00FF2EBF" w:rsidRPr="00FF2EBF" w:rsidRDefault="00FF2EBF" w:rsidP="00FF2EBF">
      <w:pPr>
        <w:spacing w:after="0" w:line="240" w:lineRule="auto"/>
        <w:rPr>
          <w:rStyle w:val="a3"/>
          <w:color w:val="0062B5"/>
          <w:sz w:val="28"/>
          <w:szCs w:val="28"/>
          <w:u w:val="none"/>
        </w:rPr>
      </w:pPr>
      <w:hyperlink r:id="rId7" w:history="1">
        <w:r w:rsidRPr="00FF2EBF">
          <w:rPr>
            <w:rStyle w:val="a3"/>
            <w:rFonts w:ascii="Times New Roman" w:hAnsi="Times New Roman" w:cs="Times New Roman"/>
            <w:color w:val="0062B5"/>
            <w:sz w:val="28"/>
            <w:szCs w:val="28"/>
            <w:u w:val="none"/>
          </w:rPr>
          <w:t>Если наш ребенок не может ездить сам в транспорте, смогут ли нам помочь в его трудоустройстве в РООИ Радости?</w:t>
        </w:r>
      </w:hyperlink>
    </w:p>
    <w:p w:rsidR="00FF2EBF" w:rsidRPr="00FF2EBF" w:rsidRDefault="00FF2EBF" w:rsidP="00FF2EBF">
      <w:pPr>
        <w:shd w:val="clear" w:color="auto" w:fill="FAFBFC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самостоятельно пользоваться общественным транспортом – это социальная компетенция. Здесь многое зависит от родителей, этот навык нужно последовательно и регулярно формировать, как и любой другой (см. вопрос 1). Совершайте каждодневные поездки с ребенком на общественном транспорте, объясняйте тонкости коммуникации в транспорте с людьми. Чем больше ситуаций проживет ребенок на практике, тем богаче будет его жизненный опыт и прочнее навык самостоятельного передвижения. Опыт нашего предприятия показывает, что все ребята с ментальными нарушениями рано или поздно осваивают возможность самостоятельного передвижения в пределах города и даже области. Вторая проблема, которую здесь необходимо решать – это тревожность и страхи самих родителей, что ребенок не справится, его обидят или он потеряется. Чтобы такие страхи не возникали, обучение самостоятельным поездкам следует начинать с младшего школьного возраста от сопровождения на первом этапе, чуткого контроля и подсказок – на втором, до самостоятельного выполнения – на третьем.</w:t>
      </w:r>
    </w:p>
    <w:p w:rsidR="00FF2EBF" w:rsidRDefault="00FF2EBF">
      <w:pPr>
        <w:rPr>
          <w:sz w:val="24"/>
        </w:rPr>
      </w:pPr>
    </w:p>
    <w:p w:rsidR="00FF2EBF" w:rsidRPr="00FF2EBF" w:rsidRDefault="00FF2EBF" w:rsidP="00FF2EBF">
      <w:pPr>
        <w:spacing w:after="0" w:line="240" w:lineRule="auto"/>
        <w:rPr>
          <w:rStyle w:val="a3"/>
          <w:color w:val="0062B5"/>
          <w:sz w:val="28"/>
          <w:szCs w:val="28"/>
          <w:u w:val="none"/>
        </w:rPr>
      </w:pPr>
      <w:hyperlink r:id="rId8" w:history="1">
        <w:r w:rsidRPr="00FF2EBF">
          <w:rPr>
            <w:rStyle w:val="a3"/>
            <w:rFonts w:ascii="Times New Roman" w:hAnsi="Times New Roman" w:cs="Times New Roman"/>
            <w:color w:val="0062B5"/>
            <w:sz w:val="28"/>
            <w:szCs w:val="28"/>
            <w:u w:val="none"/>
          </w:rPr>
          <w:t>Является ли умеренная степень интеллектуальных нарушений противопоказанием к трудоустройству?</w:t>
        </w:r>
      </w:hyperlink>
    </w:p>
    <w:p w:rsidR="00FF2EBF" w:rsidRPr="00FF2EBF" w:rsidRDefault="00FF2EBF" w:rsidP="00FF2EBF">
      <w:pPr>
        <w:shd w:val="clear" w:color="auto" w:fill="FAFBFC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2E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такие ребята часто достаточно легко усваивают несложные повторяющиеся алгоритмы, любят монотонную работу, поэтому из них получаются хорошие, исполнительные сборщики, упаковщики, картонажники. А эти профессии востребованы на открытом рынке труда. Главное с детства сформировать положительное отношение к труду и освоить правила поведения в коллективе, для последнего очень важен практический жизненный опыт.</w:t>
      </w:r>
    </w:p>
    <w:p w:rsidR="00FF2EBF" w:rsidRDefault="00FF2EBF">
      <w:pPr>
        <w:rPr>
          <w:sz w:val="24"/>
        </w:rPr>
      </w:pPr>
    </w:p>
    <w:p w:rsidR="00FF2EBF" w:rsidRPr="00FF2EBF" w:rsidRDefault="00FF2EBF">
      <w:pPr>
        <w:rPr>
          <w:sz w:val="24"/>
        </w:rPr>
      </w:pPr>
    </w:p>
    <w:sectPr w:rsidR="00FF2EBF" w:rsidRPr="00FF2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EBF"/>
    <w:rsid w:val="003F7C3C"/>
    <w:rsid w:val="00F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E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2E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F2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E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2E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F2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1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31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1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37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2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8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oiradost.ru/podgotovka-detej-s-osobennostyami-intellektualnogo-razvitiya-k-trudoustrojstv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oiradost.ru/podgotovka-detej-s-osobennostyami-intellektualnogo-razvitiya-k-trudoustrojstv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oiradost.ru/podgotovka-detej-s-osobennostyami-intellektualnogo-razvitiya-k-trudoustrojstvu/" TargetMode="External"/><Relationship Id="rId5" Type="http://schemas.openxmlformats.org/officeDocument/2006/relationships/hyperlink" Target="https://rooiradost.ru/podgotovka-detej-s-osobennostyami-intellektualnogo-razvitiya-k-trudoustrojstv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2023-06-21T08:35:00Z</dcterms:created>
  <dcterms:modified xsi:type="dcterms:W3CDTF">2023-06-21T08:46:00Z</dcterms:modified>
</cp:coreProperties>
</file>