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30C" w:rsidRPr="00332F2C" w:rsidRDefault="005A430C" w:rsidP="005A430C">
      <w:pPr>
        <w:spacing w:after="0" w:line="240" w:lineRule="auto"/>
        <w:jc w:val="center"/>
        <w:outlineLvl w:val="0"/>
        <w:rPr>
          <w:rFonts w:ascii="Times New Roman" w:eastAsia="Times New Roman" w:hAnsi="Times New Roman" w:cs="Times New Roman"/>
          <w:b/>
          <w:color w:val="FF0000"/>
          <w:kern w:val="36"/>
          <w:sz w:val="28"/>
          <w:szCs w:val="28"/>
          <w:lang w:eastAsia="ru-RU"/>
        </w:rPr>
      </w:pPr>
      <w:r w:rsidRPr="00332F2C">
        <w:rPr>
          <w:rFonts w:ascii="Times New Roman" w:eastAsia="Times New Roman" w:hAnsi="Times New Roman" w:cs="Times New Roman"/>
          <w:b/>
          <w:color w:val="FF0000"/>
          <w:kern w:val="36"/>
          <w:sz w:val="28"/>
          <w:szCs w:val="28"/>
          <w:lang w:eastAsia="ru-RU"/>
        </w:rPr>
        <w:t>АДМИНИСТРАТИВНАЯ И УГОЛОВНАЯ ОТВЕТСТВЕННОСТЬ НЕСОВЕРШЕННОЛЕТНИХ ЗА СОВЕРШЕНИЕ ПРАВОНАРУШЕНИЙ И ПРЕСТУПЛЕНИЙ</w:t>
      </w:r>
    </w:p>
    <w:p w:rsidR="005A430C" w:rsidRPr="00332F2C" w:rsidRDefault="005A430C" w:rsidP="005A430C">
      <w:pPr>
        <w:spacing w:after="0" w:line="240" w:lineRule="auto"/>
        <w:rPr>
          <w:rFonts w:ascii="Times New Roman" w:eastAsia="Times New Roman" w:hAnsi="Times New Roman" w:cs="Times New Roman"/>
          <w:color w:val="1C1C1C"/>
          <w:sz w:val="28"/>
          <w:szCs w:val="28"/>
          <w:lang w:eastAsia="ru-RU"/>
        </w:rPr>
      </w:pPr>
      <w:r>
        <w:rPr>
          <w:rFonts w:ascii="Times New Roman" w:eastAsia="Times New Roman" w:hAnsi="Times New Roman" w:cs="Times New Roman"/>
          <w:color w:val="1C1C1C"/>
          <w:sz w:val="28"/>
          <w:szCs w:val="28"/>
          <w:lang w:eastAsia="ru-RU"/>
        </w:rPr>
        <w:t xml:space="preserve"> </w:t>
      </w:r>
    </w:p>
    <w:p w:rsidR="005A430C" w:rsidRPr="00332F2C" w:rsidRDefault="00770E4F" w:rsidP="005A430C">
      <w:pPr>
        <w:spacing w:after="100" w:afterAutospacing="1" w:line="240" w:lineRule="auto"/>
        <w:rPr>
          <w:rFonts w:ascii="Times New Roman" w:eastAsia="Times New Roman" w:hAnsi="Times New Roman" w:cs="Times New Roman"/>
          <w:color w:val="C00000"/>
          <w:sz w:val="28"/>
          <w:szCs w:val="28"/>
          <w:lang w:eastAsia="ru-RU"/>
        </w:rPr>
      </w:pPr>
      <w:hyperlink r:id="rId6" w:history="1">
        <w:r w:rsidR="005A430C" w:rsidRPr="00332F2C">
          <w:rPr>
            <w:rFonts w:ascii="Times New Roman" w:eastAsia="Times New Roman" w:hAnsi="Times New Roman" w:cs="Times New Roman"/>
            <w:color w:val="C00000"/>
            <w:sz w:val="28"/>
            <w:szCs w:val="28"/>
            <w:u w:val="single"/>
            <w:lang w:eastAsia="ru-RU"/>
          </w:rPr>
          <w:t>Помощь несовершеннолетним и профилактика правонарушений</w:t>
        </w:r>
      </w:hyperlink>
    </w:p>
    <w:p w:rsidR="005A430C" w:rsidRPr="00332F2C" w:rsidRDefault="005A430C" w:rsidP="005A430C">
      <w:pPr>
        <w:spacing w:after="0" w:line="240" w:lineRule="auto"/>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b/>
          <w:bCs/>
          <w:color w:val="0000FF"/>
          <w:sz w:val="28"/>
          <w:szCs w:val="28"/>
          <w:lang w:eastAsia="ru-RU"/>
        </w:rPr>
        <w:t>Административная ответственность несовершеннолетних.  </w:t>
      </w:r>
    </w:p>
    <w:p w:rsidR="005A430C" w:rsidRPr="00332F2C" w:rsidRDefault="005A430C" w:rsidP="005A430C">
      <w:pPr>
        <w:spacing w:after="0" w:line="240" w:lineRule="auto"/>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 </w:t>
      </w:r>
    </w:p>
    <w:p w:rsidR="005A430C" w:rsidRPr="00332F2C" w:rsidRDefault="005A430C" w:rsidP="005A430C">
      <w:pPr>
        <w:spacing w:after="0" w:line="240" w:lineRule="auto"/>
        <w:jc w:val="both"/>
        <w:rPr>
          <w:rFonts w:ascii="Times New Roman" w:eastAsia="Times New Roman" w:hAnsi="Times New Roman" w:cs="Times New Roman"/>
          <w:color w:val="1C1C1C"/>
          <w:sz w:val="28"/>
          <w:szCs w:val="28"/>
          <w:lang w:eastAsia="ru-RU"/>
        </w:rPr>
      </w:pPr>
      <w:proofErr w:type="gramStart"/>
      <w:r w:rsidRPr="00332F2C">
        <w:rPr>
          <w:rFonts w:ascii="Times New Roman" w:eastAsia="Times New Roman" w:hAnsi="Times New Roman" w:cs="Times New Roman"/>
          <w:color w:val="1C1C1C"/>
          <w:sz w:val="28"/>
          <w:szCs w:val="28"/>
          <w:lang w:eastAsia="ru-RU"/>
        </w:rPr>
        <w:t>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 (ст. 2.1.</w:t>
      </w:r>
      <w:proofErr w:type="gramEnd"/>
      <w:r w:rsidRPr="00332F2C">
        <w:rPr>
          <w:rFonts w:ascii="Times New Roman" w:eastAsia="Times New Roman" w:hAnsi="Times New Roman" w:cs="Times New Roman"/>
          <w:color w:val="1C1C1C"/>
          <w:sz w:val="28"/>
          <w:szCs w:val="28"/>
          <w:lang w:eastAsia="ru-RU"/>
        </w:rPr>
        <w:t xml:space="preserve"> </w:t>
      </w:r>
      <w:proofErr w:type="gramStart"/>
      <w:r w:rsidRPr="00332F2C">
        <w:rPr>
          <w:rFonts w:ascii="Times New Roman" w:eastAsia="Times New Roman" w:hAnsi="Times New Roman" w:cs="Times New Roman"/>
          <w:color w:val="1C1C1C"/>
          <w:sz w:val="28"/>
          <w:szCs w:val="28"/>
          <w:lang w:eastAsia="ru-RU"/>
        </w:rPr>
        <w:t>Кодекса Российской Федерации об административных правонарушениях).</w:t>
      </w:r>
      <w:proofErr w:type="gramEnd"/>
      <w:r w:rsidRPr="00332F2C">
        <w:rPr>
          <w:rFonts w:ascii="Times New Roman" w:eastAsia="Times New Roman" w:hAnsi="Times New Roman" w:cs="Times New Roman"/>
          <w:color w:val="1C1C1C"/>
          <w:sz w:val="28"/>
          <w:szCs w:val="28"/>
          <w:lang w:eastAsia="ru-RU"/>
        </w:rPr>
        <w:t xml:space="preserve"> </w:t>
      </w:r>
      <w:proofErr w:type="gramStart"/>
      <w:r w:rsidRPr="00332F2C">
        <w:rPr>
          <w:rFonts w:ascii="Times New Roman" w:eastAsia="Times New Roman" w:hAnsi="Times New Roman" w:cs="Times New Roman"/>
          <w:color w:val="1C1C1C"/>
          <w:sz w:val="28"/>
          <w:szCs w:val="28"/>
          <w:lang w:eastAsia="ru-RU"/>
        </w:rPr>
        <w:t>Административной ответственности подлежит лицо, достигшее к моменту совершения административного правонарушения </w:t>
      </w:r>
      <w:r w:rsidRPr="00332F2C">
        <w:rPr>
          <w:rFonts w:ascii="Times New Roman" w:eastAsia="Times New Roman" w:hAnsi="Times New Roman" w:cs="Times New Roman"/>
          <w:b/>
          <w:bCs/>
          <w:color w:val="1C1C1C"/>
          <w:sz w:val="28"/>
          <w:szCs w:val="28"/>
          <w:lang w:eastAsia="ru-RU"/>
        </w:rPr>
        <w:t>возраста</w:t>
      </w:r>
      <w:r w:rsidRPr="00332F2C">
        <w:rPr>
          <w:rFonts w:ascii="Times New Roman" w:eastAsia="Times New Roman" w:hAnsi="Times New Roman" w:cs="Times New Roman"/>
          <w:color w:val="1C1C1C"/>
          <w:sz w:val="28"/>
          <w:szCs w:val="28"/>
          <w:lang w:eastAsia="ru-RU"/>
        </w:rPr>
        <w:t> </w:t>
      </w:r>
      <w:r w:rsidRPr="00332F2C">
        <w:rPr>
          <w:rFonts w:ascii="Times New Roman" w:eastAsia="Times New Roman" w:hAnsi="Times New Roman" w:cs="Times New Roman"/>
          <w:b/>
          <w:bCs/>
          <w:color w:val="1C1C1C"/>
          <w:sz w:val="28"/>
          <w:szCs w:val="28"/>
          <w:lang w:eastAsia="ru-RU"/>
        </w:rPr>
        <w:t>шестнадцати лет</w:t>
      </w:r>
      <w:r w:rsidRPr="00332F2C">
        <w:rPr>
          <w:rFonts w:ascii="Times New Roman" w:eastAsia="Times New Roman" w:hAnsi="Times New Roman" w:cs="Times New Roman"/>
          <w:color w:val="1C1C1C"/>
          <w:sz w:val="28"/>
          <w:szCs w:val="28"/>
          <w:lang w:eastAsia="ru-RU"/>
        </w:rPr>
        <w:t> (ст. 2.3.</w:t>
      </w:r>
      <w:proofErr w:type="gramEnd"/>
      <w:r w:rsidRPr="00332F2C">
        <w:rPr>
          <w:rFonts w:ascii="Times New Roman" w:eastAsia="Times New Roman" w:hAnsi="Times New Roman" w:cs="Times New Roman"/>
          <w:color w:val="1C1C1C"/>
          <w:sz w:val="28"/>
          <w:szCs w:val="28"/>
          <w:lang w:eastAsia="ru-RU"/>
        </w:rPr>
        <w:t xml:space="preserve"> </w:t>
      </w:r>
      <w:proofErr w:type="gramStart"/>
      <w:r w:rsidRPr="00332F2C">
        <w:rPr>
          <w:rFonts w:ascii="Times New Roman" w:eastAsia="Times New Roman" w:hAnsi="Times New Roman" w:cs="Times New Roman"/>
          <w:color w:val="1C1C1C"/>
          <w:sz w:val="28"/>
          <w:szCs w:val="28"/>
          <w:lang w:eastAsia="ru-RU"/>
        </w:rPr>
        <w:t>КоАП РФ).</w:t>
      </w:r>
      <w:proofErr w:type="gramEnd"/>
      <w:r w:rsidRPr="00332F2C">
        <w:rPr>
          <w:rFonts w:ascii="Times New Roman" w:eastAsia="Times New Roman" w:hAnsi="Times New Roman" w:cs="Times New Roman"/>
          <w:color w:val="1C1C1C"/>
          <w:sz w:val="28"/>
          <w:szCs w:val="28"/>
          <w:lang w:eastAsia="ru-RU"/>
        </w:rPr>
        <w:t xml:space="preserve"> Ответственность за административное правонарушение, совершенное несовершеннолетними  в возрасте от 14 до 16 лет несут родители или иные законные представители (опекуны, попечители).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 </w:t>
      </w:r>
      <w:proofErr w:type="gramStart"/>
      <w:r w:rsidRPr="00332F2C">
        <w:rPr>
          <w:rFonts w:ascii="Times New Roman" w:eastAsia="Times New Roman" w:hAnsi="Times New Roman" w:cs="Times New Roman"/>
          <w:color w:val="1C1C1C"/>
          <w:sz w:val="28"/>
          <w:szCs w:val="28"/>
          <w:lang w:eastAsia="ru-RU"/>
        </w:rPr>
        <w:t>Лицо, которому назначено административное наказание за совершение административного правонарушения, считается подвергнутым данному наказанию в течение одного года со дня исполнения постановления о назначении административного наказания (ст. 4.6.</w:t>
      </w:r>
      <w:proofErr w:type="gramEnd"/>
      <w:r w:rsidRPr="00332F2C">
        <w:rPr>
          <w:rFonts w:ascii="Times New Roman" w:eastAsia="Times New Roman" w:hAnsi="Times New Roman" w:cs="Times New Roman"/>
          <w:color w:val="1C1C1C"/>
          <w:sz w:val="28"/>
          <w:szCs w:val="28"/>
          <w:lang w:eastAsia="ru-RU"/>
        </w:rPr>
        <w:t xml:space="preserve"> </w:t>
      </w:r>
      <w:proofErr w:type="gramStart"/>
      <w:r w:rsidRPr="00332F2C">
        <w:rPr>
          <w:rFonts w:ascii="Times New Roman" w:eastAsia="Times New Roman" w:hAnsi="Times New Roman" w:cs="Times New Roman"/>
          <w:color w:val="1C1C1C"/>
          <w:sz w:val="28"/>
          <w:szCs w:val="28"/>
          <w:lang w:eastAsia="ru-RU"/>
        </w:rPr>
        <w:t>КоАП РФ).</w:t>
      </w:r>
      <w:proofErr w:type="gramEnd"/>
    </w:p>
    <w:p w:rsidR="005A430C" w:rsidRPr="00332F2C" w:rsidRDefault="005A430C" w:rsidP="005A430C">
      <w:pPr>
        <w:spacing w:after="0" w:line="240" w:lineRule="auto"/>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 </w:t>
      </w:r>
    </w:p>
    <w:p w:rsidR="005A430C" w:rsidRPr="00332F2C" w:rsidRDefault="005A430C" w:rsidP="005A430C">
      <w:pPr>
        <w:spacing w:after="0" w:line="240" w:lineRule="auto"/>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b/>
          <w:bCs/>
          <w:color w:val="0000FF"/>
          <w:sz w:val="28"/>
          <w:szCs w:val="28"/>
          <w:lang w:eastAsia="ru-RU"/>
        </w:rPr>
        <w:t>Административные правонарушения, посягающие на общественный порядок и общественную безопасность.</w:t>
      </w:r>
    </w:p>
    <w:p w:rsidR="005A430C" w:rsidRPr="00332F2C" w:rsidRDefault="005A430C" w:rsidP="005A430C">
      <w:pPr>
        <w:spacing w:after="0" w:line="240" w:lineRule="auto"/>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 </w:t>
      </w:r>
    </w:p>
    <w:p w:rsidR="005A430C" w:rsidRPr="00332F2C" w:rsidRDefault="005A430C" w:rsidP="005A430C">
      <w:pPr>
        <w:spacing w:after="0" w:line="240" w:lineRule="auto"/>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b/>
          <w:bCs/>
          <w:color w:val="008000"/>
          <w:sz w:val="28"/>
          <w:szCs w:val="28"/>
          <w:lang w:eastAsia="ru-RU"/>
        </w:rPr>
        <w:t>Ст. 20.1. Мелкое хулиганство</w:t>
      </w:r>
    </w:p>
    <w:p w:rsidR="005A430C" w:rsidRPr="00332F2C" w:rsidRDefault="005A430C" w:rsidP="005A430C">
      <w:pPr>
        <w:spacing w:after="0" w:line="240" w:lineRule="auto"/>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 xml:space="preserve">Мелкое хулиганство, то есть нецензурная брань в общественных местах, оскорбительное приставание к гражданам или другие действия, демонстративно нарушающие общественный порядок и спокойствие граждан, - влечет наложение административного штрафа в размере от пяти до пятнадцати минимальных </w:t>
      </w:r>
      <w:proofErr w:type="gramStart"/>
      <w:r w:rsidRPr="00332F2C">
        <w:rPr>
          <w:rFonts w:ascii="Times New Roman" w:eastAsia="Times New Roman" w:hAnsi="Times New Roman" w:cs="Times New Roman"/>
          <w:color w:val="1C1C1C"/>
          <w:sz w:val="28"/>
          <w:szCs w:val="28"/>
          <w:lang w:eastAsia="ru-RU"/>
        </w:rPr>
        <w:t>размеров оплаты труда</w:t>
      </w:r>
      <w:proofErr w:type="gramEnd"/>
      <w:r w:rsidRPr="00332F2C">
        <w:rPr>
          <w:rFonts w:ascii="Times New Roman" w:eastAsia="Times New Roman" w:hAnsi="Times New Roman" w:cs="Times New Roman"/>
          <w:color w:val="1C1C1C"/>
          <w:sz w:val="28"/>
          <w:szCs w:val="28"/>
          <w:lang w:eastAsia="ru-RU"/>
        </w:rPr>
        <w:t xml:space="preserve"> (МРОТ) или административный арест на срок до пятнадцати суток.</w:t>
      </w:r>
    </w:p>
    <w:p w:rsidR="005A430C" w:rsidRPr="00332F2C" w:rsidRDefault="005A430C" w:rsidP="005A430C">
      <w:pPr>
        <w:spacing w:after="0" w:line="240" w:lineRule="auto"/>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b/>
          <w:bCs/>
          <w:color w:val="008000"/>
          <w:sz w:val="28"/>
          <w:szCs w:val="28"/>
          <w:lang w:eastAsia="ru-RU"/>
        </w:rPr>
        <w:t>Ст. 20.20.  Распитие  пива и напитков, изготовляемых на его основе, алкогольной и спиртосодержащей продукции либо потребление наркотических средств или психотропных веществ в общественных местах.</w:t>
      </w:r>
    </w:p>
    <w:p w:rsidR="005A430C" w:rsidRPr="00332F2C" w:rsidRDefault="005A430C" w:rsidP="005A430C">
      <w:pPr>
        <w:spacing w:after="0" w:line="240" w:lineRule="auto"/>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lastRenderedPageBreak/>
        <w:t>1. Распитие алкогольной и спиртосодержащей продукции на улицах, скверах, парках, в транспортном средстве общего пользования, в других, в других общественных местах:</w:t>
      </w:r>
    </w:p>
    <w:p w:rsidR="005A430C" w:rsidRPr="00332F2C" w:rsidRDefault="005A430C" w:rsidP="005A430C">
      <w:pPr>
        <w:numPr>
          <w:ilvl w:val="0"/>
          <w:numId w:val="1"/>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влечет наложение административного штрафа в размере от  одного до трех  МРОТ.</w:t>
      </w:r>
    </w:p>
    <w:p w:rsidR="005A430C" w:rsidRPr="00332F2C" w:rsidRDefault="005A430C" w:rsidP="005A430C">
      <w:pPr>
        <w:spacing w:after="0" w:line="240" w:lineRule="auto"/>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2. Потребление наркотических средств или психотропных веществ без назначения врача либо потребление одурманивающих веществ на улицах, стадионах, скверах, парках, в транспортном средстве общего пользования, в других общественных местах</w:t>
      </w:r>
    </w:p>
    <w:p w:rsidR="005A430C" w:rsidRPr="00332F2C" w:rsidRDefault="005A430C" w:rsidP="005A430C">
      <w:pPr>
        <w:numPr>
          <w:ilvl w:val="0"/>
          <w:numId w:val="2"/>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влечет наложение административного штрафа в размере от трех до пяти МРОТ.</w:t>
      </w:r>
    </w:p>
    <w:p w:rsidR="005A430C" w:rsidRPr="00332F2C" w:rsidRDefault="005A430C" w:rsidP="005A430C">
      <w:pPr>
        <w:spacing w:after="0" w:line="240" w:lineRule="auto"/>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3. Потребление наркотических средств или психотропных веществ без назначения врача либо потребление иных одурманивающих веществ на улицах, стадионах и скверах, а также в других общественных местах</w:t>
      </w:r>
    </w:p>
    <w:p w:rsidR="005A430C" w:rsidRPr="00332F2C" w:rsidRDefault="005A430C" w:rsidP="005A430C">
      <w:pPr>
        <w:numPr>
          <w:ilvl w:val="0"/>
          <w:numId w:val="3"/>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влечет наложение административного штрафа в размере от десяти до пятнадцати размеров МРОТ.  </w:t>
      </w:r>
    </w:p>
    <w:p w:rsidR="005A430C" w:rsidRPr="00332F2C" w:rsidRDefault="005A430C" w:rsidP="005A430C">
      <w:pPr>
        <w:spacing w:after="0" w:line="240" w:lineRule="auto"/>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b/>
          <w:bCs/>
          <w:color w:val="008000"/>
          <w:sz w:val="28"/>
          <w:szCs w:val="28"/>
          <w:lang w:eastAsia="ru-RU"/>
        </w:rPr>
        <w:t>Ст. 21.21. Появление в общественных местах в состоянии опьянения:</w:t>
      </w:r>
    </w:p>
    <w:p w:rsidR="005A430C" w:rsidRPr="00332F2C" w:rsidRDefault="005A430C" w:rsidP="005A430C">
      <w:pPr>
        <w:numPr>
          <w:ilvl w:val="0"/>
          <w:numId w:val="4"/>
        </w:numPr>
        <w:spacing w:after="0" w:line="240" w:lineRule="auto"/>
        <w:ind w:left="600"/>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влечет наложение административного штрафа в размере от одного до пяти МРОТ.  </w:t>
      </w:r>
    </w:p>
    <w:p w:rsidR="005A430C" w:rsidRPr="00332F2C" w:rsidRDefault="005A430C" w:rsidP="005A430C">
      <w:pPr>
        <w:spacing w:after="0" w:line="240" w:lineRule="auto"/>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b/>
          <w:bCs/>
          <w:color w:val="008000"/>
          <w:sz w:val="28"/>
          <w:szCs w:val="28"/>
          <w:lang w:eastAsia="ru-RU"/>
        </w:rPr>
        <w:t>Ст. 20.22. Появление в состоянии опьянения несовершеннолетних в возрасте до шестнадцати лет, а равно распитие ими пива и напитков, изготовляемых на  его основе,  алкогольной и спиртосодержащей продукции, потребление ими наркотических средств или психотропных веществ в общественных  местах:</w:t>
      </w:r>
    </w:p>
    <w:p w:rsidR="005A430C" w:rsidRDefault="005A430C" w:rsidP="005A430C">
      <w:pPr>
        <w:numPr>
          <w:ilvl w:val="0"/>
          <w:numId w:val="5"/>
        </w:numPr>
        <w:spacing w:after="0" w:line="240" w:lineRule="auto"/>
        <w:ind w:left="600"/>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влечет наложение административного штрафа на родителей или иных законных представителей несовершеннолетних в размере от трех до пяти МРОТ.</w:t>
      </w:r>
    </w:p>
    <w:p w:rsidR="005A430C" w:rsidRDefault="005A430C" w:rsidP="005A430C">
      <w:pPr>
        <w:spacing w:after="0" w:line="240" w:lineRule="auto"/>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b/>
          <w:bCs/>
          <w:i/>
          <w:iCs/>
          <w:color w:val="0000FF"/>
          <w:sz w:val="28"/>
          <w:szCs w:val="28"/>
          <w:lang w:eastAsia="ru-RU"/>
        </w:rPr>
        <w:t>Уголовная ответственность за все виды преступлений, предусмотренных Уголовным кодексом, наступает с 16 лет.</w:t>
      </w:r>
      <w:r w:rsidRPr="00332F2C">
        <w:rPr>
          <w:rFonts w:ascii="Times New Roman" w:eastAsia="Times New Roman" w:hAnsi="Times New Roman" w:cs="Times New Roman"/>
          <w:color w:val="0000FF"/>
          <w:sz w:val="28"/>
          <w:szCs w:val="28"/>
          <w:lang w:eastAsia="ru-RU"/>
        </w:rPr>
        <w:t> </w:t>
      </w:r>
      <w:r w:rsidRPr="00332F2C">
        <w:rPr>
          <w:rFonts w:ascii="Times New Roman" w:eastAsia="Times New Roman" w:hAnsi="Times New Roman" w:cs="Times New Roman"/>
          <w:color w:val="1C1C1C"/>
          <w:sz w:val="28"/>
          <w:szCs w:val="28"/>
          <w:lang w:eastAsia="ru-RU"/>
        </w:rPr>
        <w:t>Следовательно, несовершеннолетний, которому исполнилось 16 лет, считается вполне созревшим, чтобы отвечать за преступления. </w:t>
      </w:r>
      <w:r w:rsidRPr="00332F2C">
        <w:rPr>
          <w:rFonts w:ascii="Times New Roman" w:eastAsia="Times New Roman" w:hAnsi="Times New Roman" w:cs="Times New Roman"/>
          <w:color w:val="1C1C1C"/>
          <w:sz w:val="28"/>
          <w:szCs w:val="28"/>
          <w:lang w:eastAsia="ru-RU"/>
        </w:rPr>
        <w:br/>
      </w:r>
      <w:r w:rsidRPr="00332F2C">
        <w:rPr>
          <w:rFonts w:ascii="Times New Roman" w:eastAsia="Times New Roman" w:hAnsi="Times New Roman" w:cs="Times New Roman"/>
          <w:b/>
          <w:bCs/>
          <w:color w:val="FF0000"/>
          <w:sz w:val="28"/>
          <w:szCs w:val="28"/>
          <w:lang w:eastAsia="ru-RU"/>
        </w:rPr>
        <w:t>14 лет -</w:t>
      </w:r>
      <w:r w:rsidRPr="00332F2C">
        <w:rPr>
          <w:rFonts w:ascii="Times New Roman" w:eastAsia="Times New Roman" w:hAnsi="Times New Roman" w:cs="Times New Roman"/>
          <w:color w:val="1C1C1C"/>
          <w:sz w:val="28"/>
          <w:szCs w:val="28"/>
          <w:lang w:eastAsia="ru-RU"/>
        </w:rPr>
        <w:t> это старший подростковый возраст. Достигнув его, ребята уже вполне осознают последствия своих действий и поступков. Они уже достаточно осведомлены о том, за какие поступки наказывают, и какие действия поощряют. Поэтому за отдельные виды преступлений уголовная ответственность наступает с 14 лет. </w:t>
      </w:r>
      <w:r w:rsidRPr="00332F2C">
        <w:rPr>
          <w:rFonts w:ascii="Times New Roman" w:eastAsia="Times New Roman" w:hAnsi="Times New Roman" w:cs="Times New Roman"/>
          <w:color w:val="1C1C1C"/>
          <w:sz w:val="28"/>
          <w:szCs w:val="28"/>
          <w:lang w:eastAsia="ru-RU"/>
        </w:rPr>
        <w:br/>
      </w:r>
      <w:r w:rsidRPr="00332F2C">
        <w:rPr>
          <w:rFonts w:ascii="Times New Roman" w:eastAsia="Times New Roman" w:hAnsi="Times New Roman" w:cs="Times New Roman"/>
          <w:color w:val="1C1C1C"/>
          <w:sz w:val="28"/>
          <w:szCs w:val="28"/>
          <w:lang w:eastAsia="ru-RU"/>
        </w:rPr>
        <w:br/>
        <w:t>Подростки, совершающие правонарушения, за которые они по возрасту не могут нести ответственность по уголовному закону, а также подростки, которых в обычных школах невозможно перевоспитать, направляются в специальные учебные заведения закрытого типа, где к ним применяют меры принудительного воспитательного характера. В этих закрытых учебно-воспитательных учреждениях они учатся, работают, участвуют в общественной</w:t>
      </w:r>
      <w:r>
        <w:rPr>
          <w:rFonts w:ascii="Times New Roman" w:eastAsia="Times New Roman" w:hAnsi="Times New Roman" w:cs="Times New Roman"/>
          <w:color w:val="1C1C1C"/>
          <w:sz w:val="28"/>
          <w:szCs w:val="28"/>
          <w:lang w:eastAsia="ru-RU"/>
        </w:rPr>
        <w:t xml:space="preserve"> деятельности.</w:t>
      </w:r>
    </w:p>
    <w:p w:rsidR="005A430C" w:rsidRPr="00332F2C" w:rsidRDefault="005A430C" w:rsidP="005A430C">
      <w:pPr>
        <w:spacing w:after="0" w:line="240" w:lineRule="auto"/>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lastRenderedPageBreak/>
        <w:t>Однако установление возраста, с которого наступает уголовная ответственность, не означает, что дети до 14 лет могут вести себя безответственно, делать то, что им захочется. То, что запрещено Уголовным кодексом, запрещено для всех, независимо от возраста. И воспитывать в себе чувство ответственности нужно с самого раннего возраста. Несовершеннолетние, достигшие ко времени совершения преступления 14-летнего возраста, подлежат уголовной ответственности за следующие </w:t>
      </w:r>
      <w:r w:rsidRPr="00332F2C">
        <w:rPr>
          <w:rFonts w:ascii="Times New Roman" w:eastAsia="Times New Roman" w:hAnsi="Times New Roman" w:cs="Times New Roman"/>
          <w:b/>
          <w:bCs/>
          <w:color w:val="008000"/>
          <w:sz w:val="28"/>
          <w:szCs w:val="28"/>
          <w:lang w:eastAsia="ru-RU"/>
        </w:rPr>
        <w:t>виды преступлений:</w:t>
      </w:r>
    </w:p>
    <w:p w:rsidR="005A430C" w:rsidRPr="00332F2C" w:rsidRDefault="005A430C" w:rsidP="005A430C">
      <w:pPr>
        <w:numPr>
          <w:ilvl w:val="0"/>
          <w:numId w:val="6"/>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убийство; </w:t>
      </w:r>
    </w:p>
    <w:p w:rsidR="005A430C" w:rsidRPr="00332F2C" w:rsidRDefault="005A430C" w:rsidP="005A430C">
      <w:pPr>
        <w:numPr>
          <w:ilvl w:val="0"/>
          <w:numId w:val="6"/>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умышленное причинение тяжкого вреда здоровью;</w:t>
      </w:r>
    </w:p>
    <w:p w:rsidR="005A430C" w:rsidRPr="00332F2C" w:rsidRDefault="005A430C" w:rsidP="005A430C">
      <w:pPr>
        <w:numPr>
          <w:ilvl w:val="0"/>
          <w:numId w:val="6"/>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умышленное причинение средней тяжести вреда здоровью;</w:t>
      </w:r>
    </w:p>
    <w:p w:rsidR="005A430C" w:rsidRPr="00332F2C" w:rsidRDefault="005A430C" w:rsidP="005A430C">
      <w:pPr>
        <w:numPr>
          <w:ilvl w:val="0"/>
          <w:numId w:val="6"/>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похищение человека; </w:t>
      </w:r>
    </w:p>
    <w:p w:rsidR="005A430C" w:rsidRPr="00332F2C" w:rsidRDefault="005A430C" w:rsidP="005A430C">
      <w:pPr>
        <w:numPr>
          <w:ilvl w:val="0"/>
          <w:numId w:val="6"/>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изнасилование; </w:t>
      </w:r>
    </w:p>
    <w:p w:rsidR="005A430C" w:rsidRPr="00332F2C" w:rsidRDefault="005A430C" w:rsidP="005A430C">
      <w:pPr>
        <w:numPr>
          <w:ilvl w:val="0"/>
          <w:numId w:val="6"/>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насильственные действия сексуального характера; </w:t>
      </w:r>
    </w:p>
    <w:p w:rsidR="005A430C" w:rsidRPr="00332F2C" w:rsidRDefault="005A430C" w:rsidP="005A430C">
      <w:pPr>
        <w:numPr>
          <w:ilvl w:val="0"/>
          <w:numId w:val="6"/>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кража;</w:t>
      </w:r>
    </w:p>
    <w:p w:rsidR="005A430C" w:rsidRPr="00332F2C" w:rsidRDefault="005A430C" w:rsidP="005A430C">
      <w:pPr>
        <w:numPr>
          <w:ilvl w:val="0"/>
          <w:numId w:val="6"/>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грабеж; </w:t>
      </w:r>
    </w:p>
    <w:p w:rsidR="005A430C" w:rsidRPr="00332F2C" w:rsidRDefault="005A430C" w:rsidP="005A430C">
      <w:pPr>
        <w:numPr>
          <w:ilvl w:val="0"/>
          <w:numId w:val="6"/>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разбой;</w:t>
      </w:r>
    </w:p>
    <w:p w:rsidR="005A430C" w:rsidRPr="00332F2C" w:rsidRDefault="005A430C" w:rsidP="005A430C">
      <w:pPr>
        <w:numPr>
          <w:ilvl w:val="0"/>
          <w:numId w:val="6"/>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вымогательство;</w:t>
      </w:r>
    </w:p>
    <w:p w:rsidR="005A430C" w:rsidRPr="00332F2C" w:rsidRDefault="005A430C" w:rsidP="005A430C">
      <w:pPr>
        <w:numPr>
          <w:ilvl w:val="0"/>
          <w:numId w:val="6"/>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неправомерное завладение автомобилем или иным транспортным средством без цели хищения;</w:t>
      </w:r>
    </w:p>
    <w:p w:rsidR="005A430C" w:rsidRPr="00332F2C" w:rsidRDefault="005A430C" w:rsidP="005A430C">
      <w:pPr>
        <w:numPr>
          <w:ilvl w:val="0"/>
          <w:numId w:val="6"/>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умышленные уничтожение или повреждение имущества при отягчающих обстоятельствах; </w:t>
      </w:r>
    </w:p>
    <w:p w:rsidR="005A430C" w:rsidRPr="00332F2C" w:rsidRDefault="005A430C" w:rsidP="005A430C">
      <w:pPr>
        <w:numPr>
          <w:ilvl w:val="0"/>
          <w:numId w:val="6"/>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террористический акт;</w:t>
      </w:r>
    </w:p>
    <w:p w:rsidR="005A430C" w:rsidRPr="00332F2C" w:rsidRDefault="005A430C" w:rsidP="005A430C">
      <w:pPr>
        <w:numPr>
          <w:ilvl w:val="0"/>
          <w:numId w:val="6"/>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захват заложника;</w:t>
      </w:r>
    </w:p>
    <w:p w:rsidR="005A430C" w:rsidRPr="00332F2C" w:rsidRDefault="005A430C" w:rsidP="005A430C">
      <w:pPr>
        <w:numPr>
          <w:ilvl w:val="0"/>
          <w:numId w:val="6"/>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заведомо ложное сообщение об акте терроризма; </w:t>
      </w:r>
    </w:p>
    <w:p w:rsidR="005A430C" w:rsidRPr="00332F2C" w:rsidRDefault="005A430C" w:rsidP="005A430C">
      <w:pPr>
        <w:numPr>
          <w:ilvl w:val="0"/>
          <w:numId w:val="6"/>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хулиганство при отягчающих обстоятельствах;</w:t>
      </w:r>
    </w:p>
    <w:p w:rsidR="005A430C" w:rsidRPr="00332F2C" w:rsidRDefault="005A430C" w:rsidP="005A430C">
      <w:pPr>
        <w:numPr>
          <w:ilvl w:val="0"/>
          <w:numId w:val="6"/>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вандализм; </w:t>
      </w:r>
    </w:p>
    <w:p w:rsidR="005A430C" w:rsidRPr="00332F2C" w:rsidRDefault="005A430C" w:rsidP="005A430C">
      <w:pPr>
        <w:numPr>
          <w:ilvl w:val="0"/>
          <w:numId w:val="6"/>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хищение либо вымогательство оружия, боеприпасов, взрывчатых веществ и взрывных устройств;</w:t>
      </w:r>
    </w:p>
    <w:p w:rsidR="005A430C" w:rsidRPr="00332F2C" w:rsidRDefault="005A430C" w:rsidP="005A430C">
      <w:pPr>
        <w:numPr>
          <w:ilvl w:val="0"/>
          <w:numId w:val="6"/>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хищение либо вымогательство наркотических средств или психотропных веществ;</w:t>
      </w:r>
    </w:p>
    <w:p w:rsidR="005A430C" w:rsidRPr="00332F2C" w:rsidRDefault="005A430C" w:rsidP="005A430C">
      <w:pPr>
        <w:numPr>
          <w:ilvl w:val="0"/>
          <w:numId w:val="6"/>
        </w:numPr>
        <w:spacing w:after="0" w:line="240" w:lineRule="auto"/>
        <w:ind w:left="600"/>
        <w:jc w:val="both"/>
        <w:rPr>
          <w:rFonts w:ascii="Times New Roman" w:eastAsia="Times New Roman" w:hAnsi="Times New Roman" w:cs="Times New Roman"/>
          <w:color w:val="1C1C1C"/>
          <w:sz w:val="28"/>
          <w:szCs w:val="28"/>
          <w:lang w:eastAsia="ru-RU"/>
        </w:rPr>
      </w:pPr>
      <w:r w:rsidRPr="00332F2C">
        <w:rPr>
          <w:rFonts w:ascii="Times New Roman" w:eastAsia="Times New Roman" w:hAnsi="Times New Roman" w:cs="Times New Roman"/>
          <w:color w:val="1C1C1C"/>
          <w:sz w:val="28"/>
          <w:szCs w:val="28"/>
          <w:lang w:eastAsia="ru-RU"/>
        </w:rPr>
        <w:t>приведение в негодность транспортных средств или путей сообщения.</w:t>
      </w:r>
      <w:r w:rsidRPr="00332F2C">
        <w:rPr>
          <w:rFonts w:ascii="Times New Roman" w:eastAsia="Times New Roman" w:hAnsi="Times New Roman" w:cs="Times New Roman"/>
          <w:color w:val="1C1C1C"/>
          <w:sz w:val="28"/>
          <w:szCs w:val="28"/>
          <w:lang w:eastAsia="ru-RU"/>
        </w:rPr>
        <w:br/>
        <w:t> </w:t>
      </w:r>
    </w:p>
    <w:p w:rsidR="005A430C" w:rsidRPr="00332F2C" w:rsidRDefault="005A430C" w:rsidP="005A430C">
      <w:pPr>
        <w:spacing w:after="0" w:line="240" w:lineRule="auto"/>
        <w:outlineLvl w:val="0"/>
        <w:rPr>
          <w:rFonts w:ascii="Times New Roman" w:eastAsia="Times New Roman" w:hAnsi="Times New Roman" w:cs="Times New Roman"/>
          <w:color w:val="1C1C1C"/>
          <w:kern w:val="36"/>
          <w:sz w:val="28"/>
          <w:szCs w:val="28"/>
          <w:lang w:eastAsia="ru-RU"/>
        </w:rPr>
      </w:pPr>
      <w:r w:rsidRPr="00332F2C">
        <w:rPr>
          <w:rFonts w:ascii="Times New Roman" w:eastAsia="Times New Roman" w:hAnsi="Times New Roman" w:cs="Times New Roman"/>
          <w:color w:val="1C1C1C"/>
          <w:kern w:val="36"/>
          <w:sz w:val="28"/>
          <w:szCs w:val="28"/>
          <w:lang w:eastAsia="ru-RU"/>
        </w:rPr>
        <w:t> </w:t>
      </w:r>
    </w:p>
    <w:p w:rsidR="005A430C" w:rsidRDefault="005A430C" w:rsidP="005A430C">
      <w:pPr>
        <w:spacing w:after="0" w:line="240" w:lineRule="auto"/>
        <w:jc w:val="right"/>
        <w:outlineLvl w:val="0"/>
        <w:rPr>
          <w:rFonts w:ascii="Times New Roman" w:eastAsia="Times New Roman" w:hAnsi="Times New Roman" w:cs="Times New Roman"/>
          <w:color w:val="1C1C1C"/>
          <w:kern w:val="36"/>
          <w:sz w:val="28"/>
          <w:szCs w:val="28"/>
          <w:lang w:eastAsia="ru-RU"/>
        </w:rPr>
      </w:pPr>
      <w:r>
        <w:rPr>
          <w:rFonts w:ascii="Times New Roman" w:eastAsia="Times New Roman" w:hAnsi="Times New Roman" w:cs="Times New Roman"/>
          <w:color w:val="1C1C1C"/>
          <w:kern w:val="36"/>
          <w:sz w:val="28"/>
          <w:szCs w:val="28"/>
          <w:lang w:eastAsia="ru-RU"/>
        </w:rPr>
        <w:t xml:space="preserve"> </w:t>
      </w:r>
    </w:p>
    <w:p w:rsidR="005A430C" w:rsidRDefault="005A430C" w:rsidP="005A430C">
      <w:pPr>
        <w:spacing w:after="0" w:line="240" w:lineRule="auto"/>
        <w:jc w:val="right"/>
        <w:outlineLvl w:val="0"/>
        <w:rPr>
          <w:rFonts w:ascii="Times New Roman" w:eastAsia="Times New Roman" w:hAnsi="Times New Roman" w:cs="Times New Roman"/>
          <w:color w:val="1C1C1C"/>
          <w:kern w:val="36"/>
          <w:sz w:val="28"/>
          <w:szCs w:val="28"/>
          <w:lang w:eastAsia="ru-RU"/>
        </w:rPr>
      </w:pPr>
    </w:p>
    <w:p w:rsidR="005A430C" w:rsidRDefault="005A430C" w:rsidP="005A430C">
      <w:pPr>
        <w:spacing w:after="0" w:line="240" w:lineRule="auto"/>
        <w:jc w:val="right"/>
        <w:outlineLvl w:val="0"/>
        <w:rPr>
          <w:rFonts w:ascii="Times New Roman" w:eastAsia="Times New Roman" w:hAnsi="Times New Roman" w:cs="Times New Roman"/>
          <w:color w:val="1C1C1C"/>
          <w:kern w:val="36"/>
          <w:sz w:val="28"/>
          <w:szCs w:val="28"/>
          <w:lang w:eastAsia="ru-RU"/>
        </w:rPr>
      </w:pPr>
    </w:p>
    <w:p w:rsidR="005A430C" w:rsidRDefault="005A430C" w:rsidP="005A430C">
      <w:pPr>
        <w:spacing w:after="0" w:line="240" w:lineRule="auto"/>
        <w:jc w:val="right"/>
        <w:outlineLvl w:val="0"/>
        <w:rPr>
          <w:rFonts w:ascii="Times New Roman" w:eastAsia="Times New Roman" w:hAnsi="Times New Roman" w:cs="Times New Roman"/>
          <w:color w:val="1C1C1C"/>
          <w:kern w:val="36"/>
          <w:sz w:val="28"/>
          <w:szCs w:val="28"/>
          <w:lang w:eastAsia="ru-RU"/>
        </w:rPr>
      </w:pPr>
    </w:p>
    <w:p w:rsidR="005A430C" w:rsidRDefault="005A430C" w:rsidP="005A430C">
      <w:pPr>
        <w:spacing w:after="0" w:line="240" w:lineRule="auto"/>
        <w:jc w:val="right"/>
        <w:outlineLvl w:val="0"/>
        <w:rPr>
          <w:rFonts w:ascii="Times New Roman" w:eastAsia="Times New Roman" w:hAnsi="Times New Roman" w:cs="Times New Roman"/>
          <w:color w:val="1C1C1C"/>
          <w:kern w:val="36"/>
          <w:sz w:val="28"/>
          <w:szCs w:val="28"/>
          <w:lang w:eastAsia="ru-RU"/>
        </w:rPr>
      </w:pPr>
    </w:p>
    <w:p w:rsidR="005A430C" w:rsidRDefault="005A430C" w:rsidP="005A430C">
      <w:pPr>
        <w:spacing w:after="0" w:line="240" w:lineRule="auto"/>
        <w:jc w:val="right"/>
        <w:outlineLvl w:val="0"/>
        <w:rPr>
          <w:rFonts w:ascii="Times New Roman" w:eastAsia="Times New Roman" w:hAnsi="Times New Roman" w:cs="Times New Roman"/>
          <w:color w:val="1C1C1C"/>
          <w:kern w:val="36"/>
          <w:sz w:val="28"/>
          <w:szCs w:val="28"/>
          <w:lang w:eastAsia="ru-RU"/>
        </w:rPr>
      </w:pPr>
    </w:p>
    <w:p w:rsidR="005A430C" w:rsidRDefault="005A430C" w:rsidP="005A430C"/>
    <w:p w:rsidR="005A430C" w:rsidRDefault="005A430C" w:rsidP="005A430C"/>
    <w:p w:rsidR="005A430C" w:rsidRDefault="005A430C" w:rsidP="005A430C">
      <w:bookmarkStart w:id="0" w:name="_GoBack"/>
      <w:bookmarkEnd w:id="0"/>
    </w:p>
    <w:sectPr w:rsidR="005A43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50518"/>
    <w:multiLevelType w:val="multilevel"/>
    <w:tmpl w:val="53F2C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79672C"/>
    <w:multiLevelType w:val="multilevel"/>
    <w:tmpl w:val="9E304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9B0153"/>
    <w:multiLevelType w:val="multilevel"/>
    <w:tmpl w:val="F786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F91232"/>
    <w:multiLevelType w:val="multilevel"/>
    <w:tmpl w:val="65EA2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0F2599"/>
    <w:multiLevelType w:val="multilevel"/>
    <w:tmpl w:val="4314A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DC37BD4"/>
    <w:multiLevelType w:val="multilevel"/>
    <w:tmpl w:val="9AF64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30C"/>
    <w:rsid w:val="00426CF0"/>
    <w:rsid w:val="005A430C"/>
    <w:rsid w:val="00770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3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3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ool1-megion.ru/usloviya/slujby-soprovojdeniya/kabinet-sotspedagogov/pomosch-nesovershennoletnim-i-profilaktika-pravonarusheni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2023-06-21T07:18:00Z</dcterms:created>
  <dcterms:modified xsi:type="dcterms:W3CDTF">2023-06-21T07:58:00Z</dcterms:modified>
</cp:coreProperties>
</file>