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059" w:rsidRDefault="00D84059" w:rsidP="00D84059">
      <w:pPr>
        <w:pStyle w:val="1"/>
        <w:spacing w:before="1" w:line="314" w:lineRule="auto"/>
        <w:ind w:left="312" w:right="395" w:firstLine="454"/>
        <w:jc w:val="center"/>
      </w:pPr>
      <w:bookmarkStart w:id="0" w:name="_Toc22204778"/>
      <w:bookmarkStart w:id="1" w:name="_GoBack"/>
      <w:r>
        <w:t>ПРАКТИЧЕСКАЯ РАБОТА №</w:t>
      </w:r>
      <w:r>
        <w:t xml:space="preserve"> 19</w:t>
      </w:r>
      <w:r>
        <w:t xml:space="preserve">. РАЗРАБОТКА РУКОВОДСТВА ПОЛЬЗОВАТЕЛЯ ПРОГРАММНОГО СРЕДСТВА </w:t>
      </w:r>
      <w:r>
        <w:t>(</w:t>
      </w:r>
      <w:r>
        <w:t>ПО ИНДИВИДУАЛЬНОМУ ЗАДАНИЮ</w:t>
      </w:r>
      <w:bookmarkEnd w:id="0"/>
      <w:r>
        <w:t>)</w:t>
      </w:r>
    </w:p>
    <w:bookmarkEnd w:id="1"/>
    <w:p w:rsidR="00D84059" w:rsidRDefault="00D84059" w:rsidP="00D84059">
      <w:pPr>
        <w:pStyle w:val="a3"/>
        <w:ind w:left="766"/>
      </w:pPr>
      <w:r>
        <w:rPr>
          <w:b/>
        </w:rPr>
        <w:t xml:space="preserve">Цели: </w:t>
      </w:r>
      <w:r>
        <w:t xml:space="preserve">получение </w:t>
      </w:r>
      <w:proofErr w:type="gramStart"/>
      <w:r>
        <w:t>навыков разработки руководства пользователя программного средства</w:t>
      </w:r>
      <w:proofErr w:type="gramEnd"/>
      <w:r>
        <w:t>.</w:t>
      </w:r>
    </w:p>
    <w:p w:rsidR="00D84059" w:rsidRDefault="00D84059" w:rsidP="00D84059">
      <w:pPr>
        <w:pStyle w:val="2"/>
        <w:spacing w:before="75"/>
      </w:pPr>
      <w:bookmarkStart w:id="2" w:name="_Toc22204779"/>
      <w:r>
        <w:t>Теоретические вопросы</w:t>
      </w:r>
      <w:bookmarkEnd w:id="2"/>
    </w:p>
    <w:p w:rsidR="00D84059" w:rsidRDefault="00D84059" w:rsidP="00D84059">
      <w:pPr>
        <w:pStyle w:val="a3"/>
        <w:spacing w:before="67" w:line="302" w:lineRule="auto"/>
        <w:ind w:firstLine="454"/>
      </w:pPr>
      <w:r>
        <w:t>Перечень и комплектность документов на информационные системы согласно ЕСПД и ЕСКД. Задачи документирования.</w:t>
      </w:r>
    </w:p>
    <w:p w:rsidR="00D84059" w:rsidRDefault="00D84059" w:rsidP="00D84059">
      <w:pPr>
        <w:pStyle w:val="a3"/>
        <w:spacing w:line="302" w:lineRule="auto"/>
        <w:ind w:left="766" w:right="-1"/>
      </w:pPr>
      <w:r>
        <w:t>Проектная документация. Техническая документация. Отчетная документация. Пользовательская документация. Маркетинговая документация.</w:t>
      </w:r>
    </w:p>
    <w:p w:rsidR="002D4305" w:rsidRDefault="002D4305" w:rsidP="002D4305">
      <w:pPr>
        <w:pStyle w:val="a3"/>
        <w:spacing w:before="98"/>
        <w:ind w:left="766"/>
      </w:pPr>
    </w:p>
    <w:tbl>
      <w:tblPr>
        <w:tblStyle w:val="TableNormal"/>
        <w:tblW w:w="9901" w:type="dxa"/>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2"/>
        <w:gridCol w:w="2571"/>
        <w:gridCol w:w="6168"/>
      </w:tblGrid>
      <w:tr w:rsidR="005E3DD5" w:rsidRPr="005E3DD5" w:rsidTr="00941C52">
        <w:trPr>
          <w:trHeight w:val="275"/>
        </w:trPr>
        <w:tc>
          <w:tcPr>
            <w:tcW w:w="1162" w:type="dxa"/>
          </w:tcPr>
          <w:p w:rsidR="005E3DD5" w:rsidRPr="005E3DD5" w:rsidRDefault="005E3DD5" w:rsidP="00D202DD">
            <w:pPr>
              <w:pStyle w:val="TableParagraph"/>
              <w:spacing w:line="256" w:lineRule="exact"/>
              <w:ind w:left="156"/>
              <w:rPr>
                <w:rFonts w:ascii="Times New Roman" w:hAnsi="Times New Roman" w:cs="Times New Roman"/>
                <w:sz w:val="24"/>
              </w:rPr>
            </w:pPr>
            <w:proofErr w:type="spellStart"/>
            <w:r w:rsidRPr="005E3DD5">
              <w:rPr>
                <w:rFonts w:ascii="Times New Roman" w:hAnsi="Times New Roman" w:cs="Times New Roman"/>
                <w:sz w:val="24"/>
              </w:rPr>
              <w:t>Вариант</w:t>
            </w:r>
            <w:proofErr w:type="spellEnd"/>
          </w:p>
        </w:tc>
        <w:tc>
          <w:tcPr>
            <w:tcW w:w="2571" w:type="dxa"/>
          </w:tcPr>
          <w:p w:rsidR="005E3DD5" w:rsidRPr="005E3DD5" w:rsidRDefault="005E3DD5" w:rsidP="00D202DD">
            <w:pPr>
              <w:pStyle w:val="TableParagraph"/>
              <w:spacing w:line="256" w:lineRule="exact"/>
              <w:ind w:left="246"/>
              <w:rPr>
                <w:rFonts w:ascii="Times New Roman" w:hAnsi="Times New Roman" w:cs="Times New Roman"/>
                <w:sz w:val="24"/>
              </w:rPr>
            </w:pPr>
            <w:proofErr w:type="spellStart"/>
            <w:r w:rsidRPr="005E3DD5">
              <w:rPr>
                <w:rFonts w:ascii="Times New Roman" w:hAnsi="Times New Roman" w:cs="Times New Roman"/>
                <w:sz w:val="24"/>
              </w:rPr>
              <w:t>Предметная</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область</w:t>
            </w:r>
            <w:proofErr w:type="spellEnd"/>
          </w:p>
        </w:tc>
        <w:tc>
          <w:tcPr>
            <w:tcW w:w="6168" w:type="dxa"/>
          </w:tcPr>
          <w:p w:rsidR="005E3DD5" w:rsidRPr="005E3DD5" w:rsidRDefault="005E3DD5" w:rsidP="00D202DD">
            <w:pPr>
              <w:pStyle w:val="TableParagraph"/>
              <w:spacing w:line="256" w:lineRule="exact"/>
              <w:ind w:left="2335" w:right="2326"/>
              <w:jc w:val="center"/>
              <w:rPr>
                <w:rFonts w:ascii="Times New Roman" w:hAnsi="Times New Roman" w:cs="Times New Roman"/>
                <w:sz w:val="24"/>
              </w:rPr>
            </w:pPr>
            <w:proofErr w:type="spellStart"/>
            <w:r w:rsidRPr="005E3DD5">
              <w:rPr>
                <w:rFonts w:ascii="Times New Roman" w:hAnsi="Times New Roman" w:cs="Times New Roman"/>
                <w:sz w:val="24"/>
              </w:rPr>
              <w:t>Сущность</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задачи</w:t>
            </w:r>
            <w:proofErr w:type="spellEnd"/>
          </w:p>
        </w:tc>
      </w:tr>
      <w:tr w:rsidR="005E3DD5" w:rsidRPr="005E3DD5" w:rsidTr="00941C52">
        <w:trPr>
          <w:trHeight w:val="4967"/>
        </w:trPr>
        <w:tc>
          <w:tcPr>
            <w:tcW w:w="1162" w:type="dxa"/>
          </w:tcPr>
          <w:p w:rsidR="005E3DD5" w:rsidRPr="005E3DD5" w:rsidRDefault="005E3DD5" w:rsidP="00D202DD">
            <w:pPr>
              <w:pStyle w:val="TableParagraph"/>
              <w:spacing w:line="273" w:lineRule="exact"/>
              <w:rPr>
                <w:rFonts w:ascii="Times New Roman" w:hAnsi="Times New Roman" w:cs="Times New Roman"/>
                <w:sz w:val="24"/>
              </w:rPr>
            </w:pPr>
            <w:r w:rsidRPr="005E3DD5">
              <w:rPr>
                <w:rFonts w:ascii="Times New Roman" w:hAnsi="Times New Roman" w:cs="Times New Roman"/>
                <w:sz w:val="24"/>
              </w:rPr>
              <w:t>1</w:t>
            </w:r>
          </w:p>
        </w:tc>
        <w:tc>
          <w:tcPr>
            <w:tcW w:w="2571" w:type="dxa"/>
          </w:tcPr>
          <w:p w:rsidR="005E3DD5" w:rsidRPr="005E3DD5" w:rsidRDefault="005E3DD5" w:rsidP="00D202DD">
            <w:pPr>
              <w:pStyle w:val="TableParagraph"/>
              <w:ind w:right="1096"/>
              <w:rPr>
                <w:rFonts w:ascii="Times New Roman" w:hAnsi="Times New Roman" w:cs="Times New Roman"/>
                <w:sz w:val="24"/>
              </w:rPr>
            </w:pPr>
            <w:proofErr w:type="spellStart"/>
            <w:r w:rsidRPr="005E3DD5">
              <w:rPr>
                <w:rFonts w:ascii="Times New Roman" w:hAnsi="Times New Roman" w:cs="Times New Roman"/>
                <w:sz w:val="24"/>
              </w:rPr>
              <w:t>Страховая</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медицинская</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компания</w:t>
            </w:r>
            <w:proofErr w:type="spellEnd"/>
          </w:p>
        </w:tc>
        <w:tc>
          <w:tcPr>
            <w:tcW w:w="6168" w:type="dxa"/>
          </w:tcPr>
          <w:p w:rsidR="005E3DD5" w:rsidRPr="005E3DD5" w:rsidRDefault="005E3DD5" w:rsidP="00D202DD">
            <w:pPr>
              <w:pStyle w:val="TableParagraph"/>
              <w:ind w:right="91"/>
              <w:jc w:val="both"/>
              <w:rPr>
                <w:rFonts w:ascii="Times New Roman" w:hAnsi="Times New Roman" w:cs="Times New Roman"/>
                <w:sz w:val="24"/>
                <w:lang w:val="ru-RU"/>
              </w:rPr>
            </w:pPr>
            <w:r w:rsidRPr="005E3DD5">
              <w:rPr>
                <w:rFonts w:ascii="Times New Roman" w:hAnsi="Times New Roman" w:cs="Times New Roman"/>
                <w:sz w:val="24"/>
                <w:lang w:val="ru-RU"/>
              </w:rPr>
              <w:t>Страховая медицинская компания (СМК) заключает договоры добровольного медицинского страхования с населением и договоры с лечебными учреждениями на лечение застрахованных клиентов. При возникновении страхового случая клиент подает заявку на оказание медицинских услуг по условиям договора инспектору, который работает с данным клиентом. Инспектор направляет данного клиента в лечебное учреждение. Отчеты о своей деятельности инспектор предоставляет в бухгалтерию. Бухгалтерия проверяет оплату договоров, перечисляет денежные средства за оказанные услуги лечебным учреждениям, производит отчисления в налоговые органы и предоставляет отчетность в органы государственной статистики. СМК не только оплачивает лечение застрахованного лица при возникновении с ним страхового случая, но и, при возникновении</w:t>
            </w:r>
            <w:r w:rsidRPr="005E3DD5">
              <w:rPr>
                <w:rFonts w:ascii="Times New Roman" w:hAnsi="Times New Roman" w:cs="Times New Roman"/>
                <w:spacing w:val="10"/>
                <w:sz w:val="24"/>
                <w:lang w:val="ru-RU"/>
              </w:rPr>
              <w:t xml:space="preserve"> </w:t>
            </w:r>
            <w:proofErr w:type="gramStart"/>
            <w:r w:rsidRPr="005E3DD5">
              <w:rPr>
                <w:rFonts w:ascii="Times New Roman" w:hAnsi="Times New Roman" w:cs="Times New Roman"/>
                <w:sz w:val="24"/>
                <w:lang w:val="ru-RU"/>
              </w:rPr>
              <w:t>каких-либо</w:t>
            </w:r>
            <w:proofErr w:type="gramEnd"/>
          </w:p>
          <w:p w:rsidR="005E3DD5" w:rsidRPr="005E3DD5" w:rsidRDefault="005E3DD5" w:rsidP="00D202DD">
            <w:pPr>
              <w:pStyle w:val="TableParagraph"/>
              <w:spacing w:line="276" w:lineRule="exact"/>
              <w:ind w:right="96"/>
              <w:jc w:val="both"/>
              <w:rPr>
                <w:rFonts w:ascii="Times New Roman" w:hAnsi="Times New Roman" w:cs="Times New Roman"/>
                <w:sz w:val="24"/>
                <w:lang w:val="ru-RU"/>
              </w:rPr>
            </w:pPr>
            <w:r w:rsidRPr="005E3DD5">
              <w:rPr>
                <w:rFonts w:ascii="Times New Roman" w:hAnsi="Times New Roman" w:cs="Times New Roman"/>
                <w:sz w:val="24"/>
                <w:lang w:val="ru-RU"/>
              </w:rPr>
              <w:t>осложнений после лечения, оплачивает лечение этих осложнений</w:t>
            </w:r>
          </w:p>
        </w:tc>
      </w:tr>
      <w:tr w:rsidR="005E3DD5" w:rsidRPr="005E3DD5" w:rsidTr="00941C52">
        <w:trPr>
          <w:trHeight w:val="3588"/>
        </w:trPr>
        <w:tc>
          <w:tcPr>
            <w:tcW w:w="1162" w:type="dxa"/>
          </w:tcPr>
          <w:p w:rsidR="005E3DD5" w:rsidRPr="005E3DD5" w:rsidRDefault="005E3DD5" w:rsidP="00D202DD">
            <w:pPr>
              <w:pStyle w:val="TableParagraph"/>
              <w:spacing w:line="273" w:lineRule="exact"/>
              <w:rPr>
                <w:rFonts w:ascii="Times New Roman" w:hAnsi="Times New Roman" w:cs="Times New Roman"/>
                <w:sz w:val="24"/>
              </w:rPr>
            </w:pPr>
            <w:r w:rsidRPr="005E3DD5">
              <w:rPr>
                <w:rFonts w:ascii="Times New Roman" w:hAnsi="Times New Roman" w:cs="Times New Roman"/>
                <w:sz w:val="24"/>
              </w:rPr>
              <w:t>2</w:t>
            </w:r>
          </w:p>
        </w:tc>
        <w:tc>
          <w:tcPr>
            <w:tcW w:w="2571" w:type="dxa"/>
          </w:tcPr>
          <w:p w:rsidR="005E3DD5" w:rsidRPr="005E3DD5" w:rsidRDefault="005E3DD5" w:rsidP="00D202DD">
            <w:pPr>
              <w:pStyle w:val="TableParagraph"/>
              <w:ind w:right="926"/>
              <w:rPr>
                <w:rFonts w:ascii="Times New Roman" w:hAnsi="Times New Roman" w:cs="Times New Roman"/>
                <w:sz w:val="24"/>
              </w:rPr>
            </w:pPr>
            <w:proofErr w:type="spellStart"/>
            <w:r w:rsidRPr="005E3DD5">
              <w:rPr>
                <w:rFonts w:ascii="Times New Roman" w:hAnsi="Times New Roman" w:cs="Times New Roman"/>
                <w:sz w:val="24"/>
              </w:rPr>
              <w:t>Агентство</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недвижимости</w:t>
            </w:r>
            <w:proofErr w:type="spellEnd"/>
          </w:p>
        </w:tc>
        <w:tc>
          <w:tcPr>
            <w:tcW w:w="6168" w:type="dxa"/>
          </w:tcPr>
          <w:p w:rsidR="005E3DD5" w:rsidRPr="005E3DD5" w:rsidRDefault="005E3DD5" w:rsidP="00D202DD">
            <w:pPr>
              <w:pStyle w:val="TableParagraph"/>
              <w:ind w:right="92"/>
              <w:jc w:val="both"/>
              <w:rPr>
                <w:rFonts w:ascii="Times New Roman" w:hAnsi="Times New Roman" w:cs="Times New Roman"/>
                <w:sz w:val="24"/>
                <w:lang w:val="ru-RU"/>
              </w:rPr>
            </w:pPr>
            <w:r w:rsidRPr="005E3DD5">
              <w:rPr>
                <w:rFonts w:ascii="Times New Roman" w:hAnsi="Times New Roman" w:cs="Times New Roman"/>
                <w:sz w:val="24"/>
                <w:lang w:val="ru-RU"/>
              </w:rPr>
              <w:t>Агентство недвижимости занимается покупкой, продажей, сдачей в аренду объектов недвижимости по договорам с их собственниками. Агентство управляет объектами недвижимости как физических, так и юридических лиц. Собственник может иметь несколько объектов. В случае покупки или аренды клиент может произвести осмотр объекта. В качестве одной из услуг, предлагаемых агентством, является проведение инспектирования текущего состояния объекта для адекватного определения его рыночной цены. По результатам своей деятельности агентство производит отчисления в налоговые органы и предоставляет отчетность в органы государственной</w:t>
            </w:r>
          </w:p>
          <w:p w:rsidR="005E3DD5" w:rsidRPr="005E3DD5" w:rsidRDefault="005E3DD5" w:rsidP="00D202DD">
            <w:pPr>
              <w:pStyle w:val="TableParagraph"/>
              <w:spacing w:line="260" w:lineRule="exact"/>
              <w:rPr>
                <w:rFonts w:ascii="Times New Roman" w:hAnsi="Times New Roman" w:cs="Times New Roman"/>
                <w:sz w:val="24"/>
              </w:rPr>
            </w:pPr>
            <w:proofErr w:type="spellStart"/>
            <w:r w:rsidRPr="005E3DD5">
              <w:rPr>
                <w:rFonts w:ascii="Times New Roman" w:hAnsi="Times New Roman" w:cs="Times New Roman"/>
                <w:sz w:val="24"/>
              </w:rPr>
              <w:t>статистики</w:t>
            </w:r>
            <w:proofErr w:type="spellEnd"/>
          </w:p>
        </w:tc>
      </w:tr>
      <w:tr w:rsidR="005E3DD5" w:rsidRPr="005E3DD5" w:rsidTr="00941C52">
        <w:trPr>
          <w:trHeight w:val="3326"/>
        </w:trPr>
        <w:tc>
          <w:tcPr>
            <w:tcW w:w="1162" w:type="dxa"/>
          </w:tcPr>
          <w:p w:rsidR="005E3DD5" w:rsidRPr="005E3DD5" w:rsidRDefault="005E3DD5" w:rsidP="00D202DD">
            <w:pPr>
              <w:pStyle w:val="TableParagraph"/>
              <w:spacing w:line="273" w:lineRule="exact"/>
              <w:rPr>
                <w:rFonts w:ascii="Times New Roman" w:hAnsi="Times New Roman" w:cs="Times New Roman"/>
                <w:sz w:val="24"/>
              </w:rPr>
            </w:pPr>
            <w:r w:rsidRPr="005E3DD5">
              <w:rPr>
                <w:rFonts w:ascii="Times New Roman" w:hAnsi="Times New Roman" w:cs="Times New Roman"/>
                <w:sz w:val="24"/>
              </w:rPr>
              <w:lastRenderedPageBreak/>
              <w:t>3</w:t>
            </w:r>
          </w:p>
        </w:tc>
        <w:tc>
          <w:tcPr>
            <w:tcW w:w="2571" w:type="dxa"/>
          </w:tcPr>
          <w:p w:rsidR="005E3DD5" w:rsidRPr="005E3DD5" w:rsidRDefault="005E3DD5" w:rsidP="00D202DD">
            <w:pPr>
              <w:pStyle w:val="TableParagraph"/>
              <w:spacing w:line="273" w:lineRule="exact"/>
              <w:rPr>
                <w:rFonts w:ascii="Times New Roman" w:hAnsi="Times New Roman" w:cs="Times New Roman"/>
                <w:sz w:val="24"/>
              </w:rPr>
            </w:pPr>
            <w:proofErr w:type="spellStart"/>
            <w:r w:rsidRPr="005E3DD5">
              <w:rPr>
                <w:rFonts w:ascii="Times New Roman" w:hAnsi="Times New Roman" w:cs="Times New Roman"/>
                <w:sz w:val="24"/>
              </w:rPr>
              <w:t>Кадровое</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агентство</w:t>
            </w:r>
            <w:proofErr w:type="spellEnd"/>
          </w:p>
        </w:tc>
        <w:tc>
          <w:tcPr>
            <w:tcW w:w="6168" w:type="dxa"/>
          </w:tcPr>
          <w:p w:rsidR="005E3DD5" w:rsidRPr="005E3DD5" w:rsidRDefault="005E3DD5" w:rsidP="00D202DD">
            <w:pPr>
              <w:pStyle w:val="TableParagraph"/>
              <w:ind w:right="95"/>
              <w:jc w:val="both"/>
              <w:rPr>
                <w:rFonts w:ascii="Times New Roman" w:hAnsi="Times New Roman" w:cs="Times New Roman"/>
                <w:sz w:val="24"/>
                <w:lang w:val="ru-RU"/>
              </w:rPr>
            </w:pPr>
            <w:r w:rsidRPr="005E3DD5">
              <w:rPr>
                <w:rFonts w:ascii="Times New Roman" w:hAnsi="Times New Roman" w:cs="Times New Roman"/>
                <w:sz w:val="24"/>
                <w:lang w:val="ru-RU"/>
              </w:rPr>
              <w:t xml:space="preserve">Кадровое агентство способствует трудоустройству безработных граждан. Агентство ведет учет и классификацию данных о безработных на основании резюме от них. От предприятий города поступают данные о свободных   вакансиях,   на   основании   которых </w:t>
            </w:r>
            <w:r w:rsidRPr="005E3DD5">
              <w:rPr>
                <w:rFonts w:ascii="Times New Roman" w:hAnsi="Times New Roman" w:cs="Times New Roman"/>
                <w:spacing w:val="29"/>
                <w:sz w:val="24"/>
                <w:lang w:val="ru-RU"/>
              </w:rPr>
              <w:t xml:space="preserve"> </w:t>
            </w:r>
            <w:r w:rsidRPr="005E3DD5">
              <w:rPr>
                <w:rFonts w:ascii="Times New Roman" w:hAnsi="Times New Roman" w:cs="Times New Roman"/>
                <w:sz w:val="24"/>
                <w:lang w:val="ru-RU"/>
              </w:rPr>
              <w:t>агентство</w:t>
            </w:r>
          </w:p>
          <w:p w:rsidR="005E3DD5" w:rsidRPr="005E3DD5" w:rsidRDefault="005E3DD5" w:rsidP="00D202DD">
            <w:pPr>
              <w:pStyle w:val="TableParagraph"/>
              <w:spacing w:line="270" w:lineRule="atLeast"/>
              <w:ind w:right="95"/>
              <w:jc w:val="both"/>
              <w:rPr>
                <w:rFonts w:ascii="Times New Roman" w:hAnsi="Times New Roman" w:cs="Times New Roman"/>
                <w:sz w:val="24"/>
                <w:lang w:val="ru-RU"/>
              </w:rPr>
            </w:pPr>
            <w:r w:rsidRPr="005E3DD5">
              <w:rPr>
                <w:rFonts w:ascii="Times New Roman" w:hAnsi="Times New Roman" w:cs="Times New Roman"/>
                <w:sz w:val="24"/>
                <w:lang w:val="ru-RU"/>
              </w:rPr>
              <w:t xml:space="preserve">предлагает различные варианты трудоустройства соискателям.  </w:t>
            </w:r>
            <w:r w:rsidRPr="005E3DD5">
              <w:rPr>
                <w:rFonts w:ascii="Times New Roman" w:hAnsi="Times New Roman" w:cs="Times New Roman"/>
                <w:spacing w:val="15"/>
                <w:sz w:val="24"/>
                <w:lang w:val="ru-RU"/>
              </w:rPr>
              <w:t xml:space="preserve"> </w:t>
            </w:r>
            <w:r w:rsidRPr="005E3DD5">
              <w:rPr>
                <w:rFonts w:ascii="Times New Roman" w:hAnsi="Times New Roman" w:cs="Times New Roman"/>
                <w:sz w:val="24"/>
                <w:lang w:val="ru-RU"/>
              </w:rPr>
              <w:t xml:space="preserve">В  </w:t>
            </w:r>
            <w:r w:rsidRPr="005E3DD5">
              <w:rPr>
                <w:rFonts w:ascii="Times New Roman" w:hAnsi="Times New Roman" w:cs="Times New Roman"/>
                <w:spacing w:val="15"/>
                <w:sz w:val="24"/>
                <w:lang w:val="ru-RU"/>
              </w:rPr>
              <w:t xml:space="preserve"> </w:t>
            </w:r>
            <w:r w:rsidRPr="005E3DD5">
              <w:rPr>
                <w:rFonts w:ascii="Times New Roman" w:hAnsi="Times New Roman" w:cs="Times New Roman"/>
                <w:sz w:val="24"/>
                <w:lang w:val="ru-RU"/>
              </w:rPr>
              <w:t xml:space="preserve">случае  </w:t>
            </w:r>
            <w:r w:rsidRPr="005E3DD5">
              <w:rPr>
                <w:rFonts w:ascii="Times New Roman" w:hAnsi="Times New Roman" w:cs="Times New Roman"/>
                <w:spacing w:val="16"/>
                <w:sz w:val="24"/>
                <w:lang w:val="ru-RU"/>
              </w:rPr>
              <w:t xml:space="preserve"> </w:t>
            </w:r>
            <w:r w:rsidRPr="005E3DD5">
              <w:rPr>
                <w:rFonts w:ascii="Times New Roman" w:hAnsi="Times New Roman" w:cs="Times New Roman"/>
                <w:sz w:val="24"/>
                <w:lang w:val="ru-RU"/>
              </w:rPr>
              <w:t xml:space="preserve">положительного  </w:t>
            </w:r>
            <w:r w:rsidRPr="005E3DD5">
              <w:rPr>
                <w:rFonts w:ascii="Times New Roman" w:hAnsi="Times New Roman" w:cs="Times New Roman"/>
                <w:spacing w:val="14"/>
                <w:sz w:val="24"/>
                <w:lang w:val="ru-RU"/>
              </w:rPr>
              <w:t xml:space="preserve"> </w:t>
            </w:r>
            <w:r w:rsidRPr="005E3DD5">
              <w:rPr>
                <w:rFonts w:ascii="Times New Roman" w:hAnsi="Times New Roman" w:cs="Times New Roman"/>
                <w:sz w:val="24"/>
                <w:lang w:val="ru-RU"/>
              </w:rPr>
              <w:t xml:space="preserve">исхода  </w:t>
            </w:r>
            <w:r w:rsidRPr="005E3DD5">
              <w:rPr>
                <w:rFonts w:ascii="Times New Roman" w:hAnsi="Times New Roman" w:cs="Times New Roman"/>
                <w:spacing w:val="16"/>
                <w:sz w:val="24"/>
                <w:lang w:val="ru-RU"/>
              </w:rPr>
              <w:t xml:space="preserve"> </w:t>
            </w:r>
            <w:r w:rsidRPr="005E3DD5">
              <w:rPr>
                <w:rFonts w:ascii="Times New Roman" w:hAnsi="Times New Roman" w:cs="Times New Roman"/>
                <w:sz w:val="24"/>
                <w:lang w:val="ru-RU"/>
              </w:rPr>
              <w:t>поиска</w:t>
            </w:r>
          </w:p>
          <w:p w:rsidR="005E3DD5" w:rsidRPr="005E3DD5" w:rsidRDefault="005E3DD5" w:rsidP="00D202DD">
            <w:pPr>
              <w:pStyle w:val="TableParagraph"/>
              <w:ind w:right="94"/>
              <w:jc w:val="both"/>
              <w:rPr>
                <w:rFonts w:ascii="Times New Roman" w:hAnsi="Times New Roman" w:cs="Times New Roman"/>
                <w:sz w:val="24"/>
                <w:lang w:val="ru-RU"/>
              </w:rPr>
            </w:pPr>
            <w:r w:rsidRPr="005E3DD5">
              <w:rPr>
                <w:rFonts w:ascii="Times New Roman" w:hAnsi="Times New Roman" w:cs="Times New Roman"/>
                <w:sz w:val="24"/>
                <w:lang w:val="ru-RU"/>
              </w:rPr>
              <w:t>вакансия считается заполненной, а безработный становится трудоустроенным. По результатам своей деятельности кадровое агентство производит отчисления в налоговые органы и предоставляет отчетность в органы</w:t>
            </w:r>
          </w:p>
          <w:p w:rsidR="005E3DD5" w:rsidRPr="005E3DD5" w:rsidRDefault="005E3DD5" w:rsidP="00D202DD">
            <w:pPr>
              <w:pStyle w:val="TableParagraph"/>
              <w:spacing w:line="261" w:lineRule="exact"/>
              <w:jc w:val="both"/>
              <w:rPr>
                <w:rFonts w:ascii="Times New Roman" w:hAnsi="Times New Roman" w:cs="Times New Roman"/>
                <w:sz w:val="24"/>
                <w:lang w:val="ru-RU"/>
              </w:rPr>
            </w:pPr>
            <w:proofErr w:type="spellStart"/>
            <w:r w:rsidRPr="005E3DD5">
              <w:rPr>
                <w:rFonts w:ascii="Times New Roman" w:hAnsi="Times New Roman" w:cs="Times New Roman"/>
                <w:sz w:val="24"/>
              </w:rPr>
              <w:t>государственной</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статистики</w:t>
            </w:r>
            <w:proofErr w:type="spellEnd"/>
          </w:p>
        </w:tc>
      </w:tr>
      <w:tr w:rsidR="005E3DD5" w:rsidTr="00941C52">
        <w:trPr>
          <w:trHeight w:val="3588"/>
        </w:trPr>
        <w:tc>
          <w:tcPr>
            <w:tcW w:w="1162" w:type="dxa"/>
          </w:tcPr>
          <w:p w:rsidR="005E3DD5" w:rsidRPr="005E3DD5" w:rsidRDefault="005E3DD5" w:rsidP="00D202DD">
            <w:pPr>
              <w:pStyle w:val="TableParagraph"/>
              <w:spacing w:line="270" w:lineRule="exact"/>
              <w:rPr>
                <w:rFonts w:ascii="Times New Roman" w:hAnsi="Times New Roman" w:cs="Times New Roman"/>
                <w:sz w:val="24"/>
              </w:rPr>
            </w:pPr>
            <w:r w:rsidRPr="005E3DD5">
              <w:rPr>
                <w:rFonts w:ascii="Times New Roman" w:hAnsi="Times New Roman" w:cs="Times New Roman"/>
                <w:sz w:val="24"/>
              </w:rPr>
              <w:t>4</w:t>
            </w:r>
          </w:p>
        </w:tc>
        <w:tc>
          <w:tcPr>
            <w:tcW w:w="2571" w:type="dxa"/>
          </w:tcPr>
          <w:p w:rsidR="005E3DD5" w:rsidRPr="005E3DD5" w:rsidRDefault="005E3DD5" w:rsidP="00D202DD">
            <w:pPr>
              <w:pStyle w:val="TableParagraph"/>
              <w:tabs>
                <w:tab w:val="left" w:pos="2216"/>
              </w:tabs>
              <w:ind w:right="93"/>
              <w:rPr>
                <w:rFonts w:ascii="Times New Roman" w:hAnsi="Times New Roman" w:cs="Times New Roman"/>
                <w:sz w:val="24"/>
                <w:lang w:val="ru-RU"/>
              </w:rPr>
            </w:pPr>
            <w:r w:rsidRPr="005E3DD5">
              <w:rPr>
                <w:rFonts w:ascii="Times New Roman" w:hAnsi="Times New Roman" w:cs="Times New Roman"/>
                <w:sz w:val="24"/>
                <w:lang w:val="ru-RU"/>
              </w:rPr>
              <w:t>Компания</w:t>
            </w:r>
            <w:r w:rsidRPr="005E3DD5">
              <w:rPr>
                <w:rFonts w:ascii="Times New Roman" w:hAnsi="Times New Roman" w:cs="Times New Roman"/>
                <w:sz w:val="24"/>
                <w:lang w:val="ru-RU"/>
              </w:rPr>
              <w:tab/>
            </w:r>
            <w:r w:rsidRPr="005E3DD5">
              <w:rPr>
                <w:rFonts w:ascii="Times New Roman" w:hAnsi="Times New Roman" w:cs="Times New Roman"/>
                <w:spacing w:val="-9"/>
                <w:sz w:val="24"/>
                <w:lang w:val="ru-RU"/>
              </w:rPr>
              <w:t xml:space="preserve">по </w:t>
            </w:r>
            <w:r w:rsidRPr="005E3DD5">
              <w:rPr>
                <w:rFonts w:ascii="Times New Roman" w:hAnsi="Times New Roman" w:cs="Times New Roman"/>
                <w:sz w:val="24"/>
                <w:lang w:val="ru-RU"/>
              </w:rPr>
              <w:t>разработке программных продуктов</w:t>
            </w:r>
          </w:p>
        </w:tc>
        <w:tc>
          <w:tcPr>
            <w:tcW w:w="6168" w:type="dxa"/>
          </w:tcPr>
          <w:p w:rsidR="005E3DD5" w:rsidRPr="005E3DD5" w:rsidRDefault="005E3DD5" w:rsidP="00D202DD">
            <w:pPr>
              <w:pStyle w:val="TableParagraph"/>
              <w:ind w:right="91"/>
              <w:jc w:val="both"/>
              <w:rPr>
                <w:rFonts w:ascii="Times New Roman" w:hAnsi="Times New Roman" w:cs="Times New Roman"/>
                <w:sz w:val="24"/>
                <w:lang w:val="ru-RU"/>
              </w:rPr>
            </w:pPr>
            <w:r w:rsidRPr="005E3DD5">
              <w:rPr>
                <w:rFonts w:ascii="Times New Roman" w:hAnsi="Times New Roman" w:cs="Times New Roman"/>
                <w:sz w:val="24"/>
                <w:lang w:val="ru-RU"/>
              </w:rPr>
              <w:t>Компания заключает договор с клиентом на разработку программного продукта согласно техническому заданию. После утверждения технического задания определяется состав и объем работ, составляется предварительная смета. На каждый проект назначается ответственный за его выполнение – куратор проекта, который распределяет нагрузку между программистами и следит за выполнением технического задания. Когда программный продукт готов, то его внедряют, производят обучение клиента и осуществляют дальнейшее сопровождение. По результатам своей деятельности компания производит отчисления в налоговые органы и предоставляет отчетность в</w:t>
            </w:r>
            <w:r w:rsidRPr="005E3DD5">
              <w:rPr>
                <w:rFonts w:ascii="Times New Roman" w:hAnsi="Times New Roman" w:cs="Times New Roman"/>
                <w:spacing w:val="41"/>
                <w:sz w:val="24"/>
                <w:lang w:val="ru-RU"/>
              </w:rPr>
              <w:t xml:space="preserve"> </w:t>
            </w:r>
            <w:r w:rsidRPr="005E3DD5">
              <w:rPr>
                <w:rFonts w:ascii="Times New Roman" w:hAnsi="Times New Roman" w:cs="Times New Roman"/>
                <w:sz w:val="24"/>
                <w:lang w:val="ru-RU"/>
              </w:rPr>
              <w:t>органы</w:t>
            </w:r>
          </w:p>
          <w:p w:rsidR="005E3DD5" w:rsidRPr="005E3DD5" w:rsidRDefault="005E3DD5" w:rsidP="00D202DD">
            <w:pPr>
              <w:pStyle w:val="TableParagraph"/>
              <w:spacing w:line="261" w:lineRule="exact"/>
              <w:jc w:val="both"/>
              <w:rPr>
                <w:rFonts w:ascii="Times New Roman" w:hAnsi="Times New Roman" w:cs="Times New Roman"/>
                <w:sz w:val="24"/>
              </w:rPr>
            </w:pPr>
            <w:proofErr w:type="spellStart"/>
            <w:r w:rsidRPr="005E3DD5">
              <w:rPr>
                <w:rFonts w:ascii="Times New Roman" w:hAnsi="Times New Roman" w:cs="Times New Roman"/>
                <w:sz w:val="24"/>
              </w:rPr>
              <w:t>государственной</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статистики</w:t>
            </w:r>
            <w:proofErr w:type="spellEnd"/>
          </w:p>
        </w:tc>
      </w:tr>
      <w:tr w:rsidR="005E3DD5" w:rsidTr="00941C52">
        <w:trPr>
          <w:trHeight w:val="6348"/>
        </w:trPr>
        <w:tc>
          <w:tcPr>
            <w:tcW w:w="1162" w:type="dxa"/>
          </w:tcPr>
          <w:p w:rsidR="005E3DD5" w:rsidRPr="005E3DD5" w:rsidRDefault="005E3DD5" w:rsidP="00D202DD">
            <w:pPr>
              <w:pStyle w:val="TableParagraph"/>
              <w:spacing w:line="270" w:lineRule="exact"/>
              <w:rPr>
                <w:rFonts w:ascii="Times New Roman" w:hAnsi="Times New Roman" w:cs="Times New Roman"/>
                <w:sz w:val="24"/>
              </w:rPr>
            </w:pPr>
            <w:r w:rsidRPr="005E3DD5">
              <w:rPr>
                <w:rFonts w:ascii="Times New Roman" w:hAnsi="Times New Roman" w:cs="Times New Roman"/>
                <w:sz w:val="24"/>
              </w:rPr>
              <w:t>5</w:t>
            </w:r>
          </w:p>
        </w:tc>
        <w:tc>
          <w:tcPr>
            <w:tcW w:w="2571" w:type="dxa"/>
          </w:tcPr>
          <w:p w:rsidR="005E3DD5" w:rsidRPr="005E3DD5" w:rsidRDefault="005E3DD5" w:rsidP="00D202DD">
            <w:pPr>
              <w:pStyle w:val="TableParagraph"/>
              <w:spacing w:line="270" w:lineRule="exact"/>
              <w:rPr>
                <w:rFonts w:ascii="Times New Roman" w:hAnsi="Times New Roman" w:cs="Times New Roman"/>
                <w:sz w:val="24"/>
              </w:rPr>
            </w:pPr>
            <w:proofErr w:type="spellStart"/>
            <w:r w:rsidRPr="005E3DD5">
              <w:rPr>
                <w:rFonts w:ascii="Times New Roman" w:hAnsi="Times New Roman" w:cs="Times New Roman"/>
                <w:sz w:val="24"/>
              </w:rPr>
              <w:t>Туроператор</w:t>
            </w:r>
            <w:proofErr w:type="spellEnd"/>
          </w:p>
        </w:tc>
        <w:tc>
          <w:tcPr>
            <w:tcW w:w="6168" w:type="dxa"/>
          </w:tcPr>
          <w:p w:rsidR="005E3DD5" w:rsidRPr="005E3DD5" w:rsidRDefault="005E3DD5" w:rsidP="00D202DD">
            <w:pPr>
              <w:pStyle w:val="TableParagraph"/>
              <w:tabs>
                <w:tab w:val="left" w:pos="5212"/>
              </w:tabs>
              <w:ind w:right="90"/>
              <w:jc w:val="both"/>
              <w:rPr>
                <w:rFonts w:ascii="Times New Roman" w:hAnsi="Times New Roman" w:cs="Times New Roman"/>
                <w:sz w:val="24"/>
                <w:lang w:val="ru-RU"/>
              </w:rPr>
            </w:pPr>
            <w:r w:rsidRPr="005E3DD5">
              <w:rPr>
                <w:rFonts w:ascii="Times New Roman" w:hAnsi="Times New Roman" w:cs="Times New Roman"/>
                <w:sz w:val="24"/>
                <w:lang w:val="ru-RU"/>
              </w:rPr>
              <w:t>Туроператор предоставляет возможность своим клиентам осуществить туристическую или деловую поездку в различные города России и мира. При разработке нового тура сначала анализируется текущая ситуация на рынке туризма и выбирается направление тура. После этого определяется статус тура, бронируются места в гостиницах и билеты на переезд к месту тура, разрабатывается культурная/деловая/развлекательная</w:t>
            </w:r>
            <w:r w:rsidRPr="005E3DD5">
              <w:rPr>
                <w:rFonts w:ascii="Times New Roman" w:hAnsi="Times New Roman" w:cs="Times New Roman"/>
                <w:sz w:val="24"/>
                <w:lang w:val="ru-RU"/>
              </w:rPr>
              <w:tab/>
              <w:t xml:space="preserve">программа, утверждаются сроки тура. На каждый тур назначается ответственное лицо от туроператора, которое будет вести данный </w:t>
            </w:r>
            <w:r w:rsidRPr="005E3DD5">
              <w:rPr>
                <w:rFonts w:ascii="Times New Roman" w:hAnsi="Times New Roman" w:cs="Times New Roman"/>
                <w:spacing w:val="-2"/>
                <w:sz w:val="24"/>
                <w:lang w:val="ru-RU"/>
              </w:rPr>
              <w:t xml:space="preserve">тур </w:t>
            </w:r>
            <w:r w:rsidRPr="005E3DD5">
              <w:rPr>
                <w:rFonts w:ascii="Times New Roman" w:hAnsi="Times New Roman" w:cs="Times New Roman"/>
                <w:sz w:val="24"/>
                <w:lang w:val="ru-RU"/>
              </w:rPr>
              <w:t xml:space="preserve">для улаживания проблем в случае возникновения каких-нибудь чрезвычайных или </w:t>
            </w:r>
            <w:proofErr w:type="gramStart"/>
            <w:r w:rsidRPr="005E3DD5">
              <w:rPr>
                <w:rFonts w:ascii="Times New Roman" w:hAnsi="Times New Roman" w:cs="Times New Roman"/>
                <w:sz w:val="24"/>
                <w:lang w:val="ru-RU"/>
              </w:rPr>
              <w:t>форс</w:t>
            </w:r>
            <w:proofErr w:type="gramEnd"/>
            <w:r w:rsidRPr="005E3DD5">
              <w:rPr>
                <w:rFonts w:ascii="Times New Roman" w:hAnsi="Times New Roman" w:cs="Times New Roman"/>
                <w:sz w:val="24"/>
                <w:lang w:val="ru-RU"/>
              </w:rPr>
              <w:t xml:space="preserve">- мажорных ситуаций. Клиент приходит в офис туроператора, где вместе с менеджером выбирает уже разработанный </w:t>
            </w:r>
            <w:r w:rsidRPr="005E3DD5">
              <w:rPr>
                <w:rFonts w:ascii="Times New Roman" w:hAnsi="Times New Roman" w:cs="Times New Roman"/>
                <w:spacing w:val="-2"/>
                <w:sz w:val="24"/>
                <w:lang w:val="ru-RU"/>
              </w:rPr>
              <w:t xml:space="preserve">тур </w:t>
            </w:r>
            <w:r w:rsidRPr="005E3DD5">
              <w:rPr>
                <w:rFonts w:ascii="Times New Roman" w:hAnsi="Times New Roman" w:cs="Times New Roman"/>
                <w:sz w:val="24"/>
                <w:lang w:val="ru-RU"/>
              </w:rPr>
              <w:t>и оформляет путевку. После возвращения из тура клиент может высказать свои замечания или пожелания, которые будут учтены при доработке существующих туров или при разработке новых. Также, для дальнейшего улучшения тура, туроператор проводит анализ отчетов от посредников (гостиница, гиды и т.д.). По результатам своей деятельности туроператор производит отчисления в налоговые органы и предоставляет отчетность в органы</w:t>
            </w:r>
            <w:r w:rsidRPr="005E3DD5">
              <w:rPr>
                <w:rFonts w:ascii="Times New Roman" w:hAnsi="Times New Roman" w:cs="Times New Roman"/>
                <w:spacing w:val="1"/>
                <w:sz w:val="24"/>
                <w:lang w:val="ru-RU"/>
              </w:rPr>
              <w:t xml:space="preserve"> </w:t>
            </w:r>
            <w:r w:rsidRPr="005E3DD5">
              <w:rPr>
                <w:rFonts w:ascii="Times New Roman" w:hAnsi="Times New Roman" w:cs="Times New Roman"/>
                <w:sz w:val="24"/>
                <w:lang w:val="ru-RU"/>
              </w:rPr>
              <w:t>государственной</w:t>
            </w:r>
          </w:p>
          <w:p w:rsidR="005E3DD5" w:rsidRPr="005E3DD5" w:rsidRDefault="005E3DD5" w:rsidP="00D202DD">
            <w:pPr>
              <w:pStyle w:val="TableParagraph"/>
              <w:spacing w:line="261" w:lineRule="exact"/>
              <w:rPr>
                <w:rFonts w:ascii="Times New Roman" w:hAnsi="Times New Roman" w:cs="Times New Roman"/>
                <w:sz w:val="24"/>
              </w:rPr>
            </w:pPr>
            <w:proofErr w:type="spellStart"/>
            <w:r w:rsidRPr="005E3DD5">
              <w:rPr>
                <w:rFonts w:ascii="Times New Roman" w:hAnsi="Times New Roman" w:cs="Times New Roman"/>
                <w:sz w:val="24"/>
              </w:rPr>
              <w:t>статистики</w:t>
            </w:r>
            <w:proofErr w:type="spellEnd"/>
          </w:p>
        </w:tc>
      </w:tr>
    </w:tbl>
    <w:p w:rsidR="002D4305" w:rsidRDefault="002D4305" w:rsidP="002D4305">
      <w:pPr>
        <w:pStyle w:val="a3"/>
        <w:spacing w:before="8"/>
        <w:ind w:left="0"/>
        <w:rPr>
          <w:b/>
          <w:sz w:val="30"/>
        </w:rPr>
      </w:pPr>
    </w:p>
    <w:p w:rsidR="00D84059" w:rsidRDefault="00D84059" w:rsidP="00D84059">
      <w:pPr>
        <w:pStyle w:val="a3"/>
        <w:spacing w:before="4"/>
        <w:ind w:left="0"/>
        <w:rPr>
          <w:b/>
        </w:rPr>
      </w:pPr>
    </w:p>
    <w:p w:rsidR="00D84059" w:rsidRDefault="00D84059" w:rsidP="00D84059">
      <w:pPr>
        <w:pStyle w:val="2"/>
        <w:spacing w:before="3"/>
      </w:pPr>
      <w:bookmarkStart w:id="3" w:name="_Toc22204780"/>
      <w:r>
        <w:t>Задание № 1</w:t>
      </w:r>
      <w:bookmarkEnd w:id="3"/>
    </w:p>
    <w:p w:rsidR="00D84059" w:rsidRDefault="00D84059" w:rsidP="00D84059">
      <w:pPr>
        <w:pStyle w:val="a3"/>
        <w:spacing w:before="65"/>
        <w:ind w:left="766"/>
      </w:pPr>
      <w:r>
        <w:t>Разработать руководство пол</w:t>
      </w:r>
      <w:r>
        <w:t>ьзователя программного средства.</w:t>
      </w:r>
    </w:p>
    <w:p w:rsidR="00F4184A" w:rsidRPr="005E3DD5" w:rsidRDefault="00F4184A" w:rsidP="002D4305">
      <w:pPr>
        <w:pStyle w:val="2"/>
        <w:spacing w:before="0" w:line="360" w:lineRule="auto"/>
        <w:jc w:val="both"/>
        <w:rPr>
          <w:sz w:val="28"/>
          <w:szCs w:val="28"/>
        </w:rPr>
      </w:pPr>
    </w:p>
    <w:sectPr w:rsidR="00F4184A" w:rsidRPr="005E3DD5" w:rsidSect="005E3DD5">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59796B"/>
    <w:multiLevelType w:val="hybridMultilevel"/>
    <w:tmpl w:val="83FCDC4A"/>
    <w:lvl w:ilvl="0" w:tplc="89483604">
      <w:numFmt w:val="bullet"/>
      <w:lvlText w:val=""/>
      <w:lvlJc w:val="left"/>
      <w:pPr>
        <w:ind w:left="312" w:hanging="255"/>
      </w:pPr>
      <w:rPr>
        <w:rFonts w:ascii="Symbol" w:eastAsia="Symbol" w:hAnsi="Symbol" w:cs="Symbol" w:hint="default"/>
        <w:w w:val="100"/>
        <w:sz w:val="24"/>
        <w:szCs w:val="24"/>
        <w:lang w:val="ru-RU" w:eastAsia="ru-RU" w:bidi="ru-RU"/>
      </w:rPr>
    </w:lvl>
    <w:lvl w:ilvl="1" w:tplc="A1104BD4">
      <w:numFmt w:val="bullet"/>
      <w:lvlText w:val="•"/>
      <w:lvlJc w:val="left"/>
      <w:pPr>
        <w:ind w:left="1352" w:hanging="255"/>
      </w:pPr>
      <w:rPr>
        <w:rFonts w:hint="default"/>
        <w:lang w:val="ru-RU" w:eastAsia="ru-RU" w:bidi="ru-RU"/>
      </w:rPr>
    </w:lvl>
    <w:lvl w:ilvl="2" w:tplc="8EEA0E80">
      <w:numFmt w:val="bullet"/>
      <w:lvlText w:val="•"/>
      <w:lvlJc w:val="left"/>
      <w:pPr>
        <w:ind w:left="2385" w:hanging="255"/>
      </w:pPr>
      <w:rPr>
        <w:rFonts w:hint="default"/>
        <w:lang w:val="ru-RU" w:eastAsia="ru-RU" w:bidi="ru-RU"/>
      </w:rPr>
    </w:lvl>
    <w:lvl w:ilvl="3" w:tplc="9B18753C">
      <w:numFmt w:val="bullet"/>
      <w:lvlText w:val="•"/>
      <w:lvlJc w:val="left"/>
      <w:pPr>
        <w:ind w:left="3417" w:hanging="255"/>
      </w:pPr>
      <w:rPr>
        <w:rFonts w:hint="default"/>
        <w:lang w:val="ru-RU" w:eastAsia="ru-RU" w:bidi="ru-RU"/>
      </w:rPr>
    </w:lvl>
    <w:lvl w:ilvl="4" w:tplc="F6A01262">
      <w:numFmt w:val="bullet"/>
      <w:lvlText w:val="•"/>
      <w:lvlJc w:val="left"/>
      <w:pPr>
        <w:ind w:left="4450" w:hanging="255"/>
      </w:pPr>
      <w:rPr>
        <w:rFonts w:hint="default"/>
        <w:lang w:val="ru-RU" w:eastAsia="ru-RU" w:bidi="ru-RU"/>
      </w:rPr>
    </w:lvl>
    <w:lvl w:ilvl="5" w:tplc="804C5750">
      <w:numFmt w:val="bullet"/>
      <w:lvlText w:val="•"/>
      <w:lvlJc w:val="left"/>
      <w:pPr>
        <w:ind w:left="5483" w:hanging="255"/>
      </w:pPr>
      <w:rPr>
        <w:rFonts w:hint="default"/>
        <w:lang w:val="ru-RU" w:eastAsia="ru-RU" w:bidi="ru-RU"/>
      </w:rPr>
    </w:lvl>
    <w:lvl w:ilvl="6" w:tplc="2B386CF4">
      <w:numFmt w:val="bullet"/>
      <w:lvlText w:val="•"/>
      <w:lvlJc w:val="left"/>
      <w:pPr>
        <w:ind w:left="6515" w:hanging="255"/>
      </w:pPr>
      <w:rPr>
        <w:rFonts w:hint="default"/>
        <w:lang w:val="ru-RU" w:eastAsia="ru-RU" w:bidi="ru-RU"/>
      </w:rPr>
    </w:lvl>
    <w:lvl w:ilvl="7" w:tplc="45C88BE8">
      <w:numFmt w:val="bullet"/>
      <w:lvlText w:val="•"/>
      <w:lvlJc w:val="left"/>
      <w:pPr>
        <w:ind w:left="7548" w:hanging="255"/>
      </w:pPr>
      <w:rPr>
        <w:rFonts w:hint="default"/>
        <w:lang w:val="ru-RU" w:eastAsia="ru-RU" w:bidi="ru-RU"/>
      </w:rPr>
    </w:lvl>
    <w:lvl w:ilvl="8" w:tplc="AA04FA74">
      <w:numFmt w:val="bullet"/>
      <w:lvlText w:val="•"/>
      <w:lvlJc w:val="left"/>
      <w:pPr>
        <w:ind w:left="8581" w:hanging="255"/>
      </w:pPr>
      <w:rPr>
        <w:rFonts w:hint="default"/>
        <w:lang w:val="ru-RU" w:eastAsia="ru-RU" w:bidi="ru-R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DD5"/>
    <w:rsid w:val="002D4305"/>
    <w:rsid w:val="003A70BD"/>
    <w:rsid w:val="005E3DD5"/>
    <w:rsid w:val="00941C52"/>
    <w:rsid w:val="00D84059"/>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E3DD5"/>
    <w:pPr>
      <w:widowControl w:val="0"/>
      <w:autoSpaceDE w:val="0"/>
      <w:autoSpaceDN w:val="0"/>
      <w:spacing w:after="0" w:line="240" w:lineRule="auto"/>
    </w:pPr>
    <w:rPr>
      <w:rFonts w:eastAsia="Times New Roman"/>
      <w:color w:val="auto"/>
      <w:spacing w:val="0"/>
      <w:kern w:val="0"/>
      <w:sz w:val="22"/>
      <w:lang w:eastAsia="ru-RU" w:bidi="ru-RU"/>
    </w:rPr>
  </w:style>
  <w:style w:type="paragraph" w:styleId="1">
    <w:name w:val="heading 1"/>
    <w:basedOn w:val="a"/>
    <w:link w:val="10"/>
    <w:uiPriority w:val="1"/>
    <w:qFormat/>
    <w:rsid w:val="005E3DD5"/>
    <w:pPr>
      <w:ind w:left="766"/>
      <w:outlineLvl w:val="0"/>
    </w:pPr>
    <w:rPr>
      <w:b/>
      <w:bCs/>
      <w:sz w:val="24"/>
      <w:szCs w:val="24"/>
    </w:rPr>
  </w:style>
  <w:style w:type="paragraph" w:styleId="2">
    <w:name w:val="heading 2"/>
    <w:basedOn w:val="a"/>
    <w:link w:val="20"/>
    <w:uiPriority w:val="1"/>
    <w:qFormat/>
    <w:rsid w:val="005E3DD5"/>
    <w:pPr>
      <w:spacing w:before="5"/>
      <w:ind w:left="766"/>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E3DD5"/>
    <w:rPr>
      <w:rFonts w:eastAsia="Times New Roman"/>
      <w:b/>
      <w:bCs/>
      <w:color w:val="auto"/>
      <w:spacing w:val="0"/>
      <w:kern w:val="0"/>
      <w:sz w:val="24"/>
      <w:szCs w:val="24"/>
      <w:lang w:eastAsia="ru-RU" w:bidi="ru-RU"/>
    </w:rPr>
  </w:style>
  <w:style w:type="character" w:customStyle="1" w:styleId="20">
    <w:name w:val="Заголовок 2 Знак"/>
    <w:basedOn w:val="a0"/>
    <w:link w:val="2"/>
    <w:uiPriority w:val="1"/>
    <w:rsid w:val="005E3DD5"/>
    <w:rPr>
      <w:rFonts w:eastAsia="Times New Roman"/>
      <w:b/>
      <w:bCs/>
      <w:i/>
      <w:color w:val="auto"/>
      <w:spacing w:val="0"/>
      <w:kern w:val="0"/>
      <w:sz w:val="24"/>
      <w:szCs w:val="24"/>
      <w:lang w:eastAsia="ru-RU" w:bidi="ru-RU"/>
    </w:rPr>
  </w:style>
  <w:style w:type="paragraph" w:styleId="a3">
    <w:name w:val="Body Text"/>
    <w:basedOn w:val="a"/>
    <w:link w:val="a4"/>
    <w:uiPriority w:val="1"/>
    <w:qFormat/>
    <w:rsid w:val="005E3DD5"/>
    <w:pPr>
      <w:ind w:left="312"/>
    </w:pPr>
    <w:rPr>
      <w:sz w:val="24"/>
      <w:szCs w:val="24"/>
    </w:rPr>
  </w:style>
  <w:style w:type="character" w:customStyle="1" w:styleId="a4">
    <w:name w:val="Основной текст Знак"/>
    <w:basedOn w:val="a0"/>
    <w:link w:val="a3"/>
    <w:uiPriority w:val="1"/>
    <w:rsid w:val="005E3DD5"/>
    <w:rPr>
      <w:rFonts w:eastAsia="Times New Roman"/>
      <w:color w:val="auto"/>
      <w:spacing w:val="0"/>
      <w:kern w:val="0"/>
      <w:sz w:val="24"/>
      <w:szCs w:val="24"/>
      <w:lang w:eastAsia="ru-RU" w:bidi="ru-RU"/>
    </w:rPr>
  </w:style>
  <w:style w:type="table" w:customStyle="1" w:styleId="TableNormal">
    <w:name w:val="Table Normal"/>
    <w:uiPriority w:val="2"/>
    <w:semiHidden/>
    <w:unhideWhenUsed/>
    <w:qFormat/>
    <w:rsid w:val="005E3DD5"/>
    <w:pPr>
      <w:widowControl w:val="0"/>
      <w:autoSpaceDE w:val="0"/>
      <w:autoSpaceDN w:val="0"/>
      <w:spacing w:after="0" w:line="240" w:lineRule="auto"/>
    </w:pPr>
    <w:rPr>
      <w:rFonts w:asciiTheme="minorHAnsi" w:hAnsiTheme="minorHAnsi" w:cstheme="minorBidi"/>
      <w:color w:val="auto"/>
      <w:spacing w:val="0"/>
      <w:kern w:val="0"/>
      <w:sz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E3DD5"/>
    <w:pPr>
      <w:ind w:left="110"/>
    </w:pPr>
  </w:style>
  <w:style w:type="paragraph" w:styleId="a5">
    <w:name w:val="List Paragraph"/>
    <w:basedOn w:val="a"/>
    <w:uiPriority w:val="1"/>
    <w:qFormat/>
    <w:rsid w:val="002D4305"/>
    <w:pPr>
      <w:ind w:left="312" w:firstLine="454"/>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E3DD5"/>
    <w:pPr>
      <w:widowControl w:val="0"/>
      <w:autoSpaceDE w:val="0"/>
      <w:autoSpaceDN w:val="0"/>
      <w:spacing w:after="0" w:line="240" w:lineRule="auto"/>
    </w:pPr>
    <w:rPr>
      <w:rFonts w:eastAsia="Times New Roman"/>
      <w:color w:val="auto"/>
      <w:spacing w:val="0"/>
      <w:kern w:val="0"/>
      <w:sz w:val="22"/>
      <w:lang w:eastAsia="ru-RU" w:bidi="ru-RU"/>
    </w:rPr>
  </w:style>
  <w:style w:type="paragraph" w:styleId="1">
    <w:name w:val="heading 1"/>
    <w:basedOn w:val="a"/>
    <w:link w:val="10"/>
    <w:uiPriority w:val="1"/>
    <w:qFormat/>
    <w:rsid w:val="005E3DD5"/>
    <w:pPr>
      <w:ind w:left="766"/>
      <w:outlineLvl w:val="0"/>
    </w:pPr>
    <w:rPr>
      <w:b/>
      <w:bCs/>
      <w:sz w:val="24"/>
      <w:szCs w:val="24"/>
    </w:rPr>
  </w:style>
  <w:style w:type="paragraph" w:styleId="2">
    <w:name w:val="heading 2"/>
    <w:basedOn w:val="a"/>
    <w:link w:val="20"/>
    <w:uiPriority w:val="1"/>
    <w:qFormat/>
    <w:rsid w:val="005E3DD5"/>
    <w:pPr>
      <w:spacing w:before="5"/>
      <w:ind w:left="766"/>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E3DD5"/>
    <w:rPr>
      <w:rFonts w:eastAsia="Times New Roman"/>
      <w:b/>
      <w:bCs/>
      <w:color w:val="auto"/>
      <w:spacing w:val="0"/>
      <w:kern w:val="0"/>
      <w:sz w:val="24"/>
      <w:szCs w:val="24"/>
      <w:lang w:eastAsia="ru-RU" w:bidi="ru-RU"/>
    </w:rPr>
  </w:style>
  <w:style w:type="character" w:customStyle="1" w:styleId="20">
    <w:name w:val="Заголовок 2 Знак"/>
    <w:basedOn w:val="a0"/>
    <w:link w:val="2"/>
    <w:uiPriority w:val="1"/>
    <w:rsid w:val="005E3DD5"/>
    <w:rPr>
      <w:rFonts w:eastAsia="Times New Roman"/>
      <w:b/>
      <w:bCs/>
      <w:i/>
      <w:color w:val="auto"/>
      <w:spacing w:val="0"/>
      <w:kern w:val="0"/>
      <w:sz w:val="24"/>
      <w:szCs w:val="24"/>
      <w:lang w:eastAsia="ru-RU" w:bidi="ru-RU"/>
    </w:rPr>
  </w:style>
  <w:style w:type="paragraph" w:styleId="a3">
    <w:name w:val="Body Text"/>
    <w:basedOn w:val="a"/>
    <w:link w:val="a4"/>
    <w:uiPriority w:val="1"/>
    <w:qFormat/>
    <w:rsid w:val="005E3DD5"/>
    <w:pPr>
      <w:ind w:left="312"/>
    </w:pPr>
    <w:rPr>
      <w:sz w:val="24"/>
      <w:szCs w:val="24"/>
    </w:rPr>
  </w:style>
  <w:style w:type="character" w:customStyle="1" w:styleId="a4">
    <w:name w:val="Основной текст Знак"/>
    <w:basedOn w:val="a0"/>
    <w:link w:val="a3"/>
    <w:uiPriority w:val="1"/>
    <w:rsid w:val="005E3DD5"/>
    <w:rPr>
      <w:rFonts w:eastAsia="Times New Roman"/>
      <w:color w:val="auto"/>
      <w:spacing w:val="0"/>
      <w:kern w:val="0"/>
      <w:sz w:val="24"/>
      <w:szCs w:val="24"/>
      <w:lang w:eastAsia="ru-RU" w:bidi="ru-RU"/>
    </w:rPr>
  </w:style>
  <w:style w:type="table" w:customStyle="1" w:styleId="TableNormal">
    <w:name w:val="Table Normal"/>
    <w:uiPriority w:val="2"/>
    <w:semiHidden/>
    <w:unhideWhenUsed/>
    <w:qFormat/>
    <w:rsid w:val="005E3DD5"/>
    <w:pPr>
      <w:widowControl w:val="0"/>
      <w:autoSpaceDE w:val="0"/>
      <w:autoSpaceDN w:val="0"/>
      <w:spacing w:after="0" w:line="240" w:lineRule="auto"/>
    </w:pPr>
    <w:rPr>
      <w:rFonts w:asciiTheme="minorHAnsi" w:hAnsiTheme="minorHAnsi" w:cstheme="minorBidi"/>
      <w:color w:val="auto"/>
      <w:spacing w:val="0"/>
      <w:kern w:val="0"/>
      <w:sz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E3DD5"/>
    <w:pPr>
      <w:ind w:left="110"/>
    </w:pPr>
  </w:style>
  <w:style w:type="paragraph" w:styleId="a5">
    <w:name w:val="List Paragraph"/>
    <w:basedOn w:val="a"/>
    <w:uiPriority w:val="1"/>
    <w:qFormat/>
    <w:rsid w:val="002D4305"/>
    <w:pPr>
      <w:ind w:left="312" w:firstLine="454"/>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64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693</Words>
  <Characters>3956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2</cp:revision>
  <dcterms:created xsi:type="dcterms:W3CDTF">2023-04-20T06:13:00Z</dcterms:created>
  <dcterms:modified xsi:type="dcterms:W3CDTF">2023-04-20T06:13:00Z</dcterms:modified>
</cp:coreProperties>
</file>