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935" w:rsidRPr="00EE0935" w:rsidRDefault="00EE0935" w:rsidP="00EE0935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auto"/>
          <w:spacing w:val="0"/>
          <w:kern w:val="36"/>
          <w:szCs w:val="28"/>
          <w:lang w:eastAsia="ru-RU"/>
        </w:rPr>
      </w:pPr>
      <w:bookmarkStart w:id="0" w:name="_GoBack"/>
      <w:r w:rsidRPr="00EE0935">
        <w:rPr>
          <w:rFonts w:ascii="Arial" w:eastAsia="Times New Roman" w:hAnsi="Arial" w:cs="Arial"/>
          <w:b/>
          <w:bCs/>
          <w:color w:val="auto"/>
          <w:spacing w:val="0"/>
          <w:kern w:val="36"/>
          <w:szCs w:val="28"/>
          <w:lang w:eastAsia="ru-RU"/>
        </w:rPr>
        <w:t>Лекция Спецификация настроек информационной системы</w:t>
      </w:r>
    </w:p>
    <w:bookmarkEnd w:id="0"/>
    <w:p w:rsid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</w:p>
    <w:p w:rsidR="00EE0935" w:rsidRPr="00EE0935" w:rsidRDefault="00EE0935" w:rsidP="00EE0935">
      <w:pPr>
        <w:spacing w:after="120" w:line="240" w:lineRule="auto"/>
        <w:jc w:val="both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На последнем этапе осуществляется отображение модели предметной области на функц</w:t>
      </w: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и</w:t>
      </w: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ональность типовой системы - выбираются модули системы для поддержки выделенных операций, определяются особенности их настройки, выявляется необходимость разрабо</w:t>
      </w: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т</w:t>
      </w: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ки дополнительных программных элементов.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Прием и регистрация заказов: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быстрый прием заказов;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бонусные программы;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представление статистических данных в удобном для восприятия виде;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быстрое оповещение помощника нотариуса и нотариуса.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Управление: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определение планов выполнения заказов;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управление процессом выполнения заказов;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прогнозирование выполнения заказов;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оперативный контроль над отношениями с клиентами и сотрудниками;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отслеживание действий и прогресса в работе отдельных сотрудников;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графическое представление данных о выполненных заказах;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создание отчетов по предложениям, деятельности отдельных сотрудников.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Анализ финансовых результатов: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общая оценка затрат;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формирование бюджета рекламной деятельности;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определение стоимости заказа на основе цен конкурентов;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анализа данных за прошедшие периоды.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Планирование: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анализ исследуемого рынка;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прогнозирование объема спроса;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определение системы скидок на заказы.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Базы данных и документооборот: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ведение базы данных;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система учета документооборота.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Учет договоров: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ведение юридической информации о договорах с другими организациями, условиях оплаты;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форма ручного сопоставления в рамках договоров;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сальдо расчетов в рамках отдельного договора;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номер договора в проводках по курсовой разнице;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· переход от моделей предметной области к функциональной модели системы.</w:t>
      </w:r>
    </w:p>
    <w:p w:rsidR="00EE0935" w:rsidRPr="00EE0935" w:rsidRDefault="00EE0935" w:rsidP="00EE0935">
      <w:pPr>
        <w:spacing w:after="12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ascii="Arial" w:eastAsia="Times New Roman" w:hAnsi="Arial" w:cs="Arial"/>
          <w:b/>
          <w:bCs/>
          <w:color w:val="auto"/>
          <w:spacing w:val="0"/>
          <w:kern w:val="0"/>
          <w:sz w:val="24"/>
          <w:szCs w:val="24"/>
          <w:lang w:eastAsia="ru-RU"/>
        </w:rPr>
        <w:lastRenderedPageBreak/>
        <w:t>Проектирование реализаций операций бизнес-процесса в информ</w:t>
      </w:r>
      <w:r w:rsidRPr="00EE0935">
        <w:rPr>
          <w:rFonts w:ascii="Arial" w:eastAsia="Times New Roman" w:hAnsi="Arial" w:cs="Arial"/>
          <w:b/>
          <w:bCs/>
          <w:color w:val="auto"/>
          <w:spacing w:val="0"/>
          <w:kern w:val="0"/>
          <w:sz w:val="24"/>
          <w:szCs w:val="24"/>
          <w:lang w:eastAsia="ru-RU"/>
        </w:rPr>
        <w:t>а</w:t>
      </w:r>
      <w:r w:rsidRPr="00EE0935">
        <w:rPr>
          <w:rFonts w:ascii="Arial" w:eastAsia="Times New Roman" w:hAnsi="Arial" w:cs="Arial"/>
          <w:b/>
          <w:bCs/>
          <w:color w:val="auto"/>
          <w:spacing w:val="0"/>
          <w:kern w:val="0"/>
          <w:sz w:val="24"/>
          <w:szCs w:val="24"/>
          <w:lang w:eastAsia="ru-RU"/>
        </w:rPr>
        <w:t>ционной системе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На завершающем этапе разработки информационной системы формируются таблицы ре</w:t>
      </w: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а</w:t>
      </w: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лизации операций бизнес-процессов организации (таблица </w:t>
      </w:r>
      <w:r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1</w:t>
      </w: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и таблица </w:t>
      </w:r>
      <w:r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2</w:t>
      </w: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).</w:t>
      </w:r>
    </w:p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Таблица </w:t>
      </w:r>
      <w:r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1</w:t>
      </w: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.</w:t>
      </w:r>
    </w:p>
    <w:p w:rsidR="00EE0935" w:rsidRPr="00EE0935" w:rsidRDefault="00EE0935" w:rsidP="00EE0935">
      <w:pPr>
        <w:spacing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Проектирование реализации операций бизнес-процесса «Прием-Регистрация»</w:t>
      </w:r>
    </w:p>
    <w:tbl>
      <w:tblPr>
        <w:tblW w:w="10436" w:type="dxa"/>
        <w:tblInd w:w="-701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399"/>
        <w:gridCol w:w="1922"/>
        <w:gridCol w:w="3104"/>
        <w:gridCol w:w="2127"/>
      </w:tblGrid>
      <w:tr w:rsidR="00EE0935" w:rsidRPr="00EE0935" w:rsidTr="00EE0935">
        <w:trPr>
          <w:gridAfter w:val="4"/>
          <w:wAfter w:w="8552" w:type="dxa"/>
        </w:trPr>
        <w:tc>
          <w:tcPr>
            <w:tcW w:w="1884" w:type="dxa"/>
            <w:shd w:val="clear" w:color="auto" w:fill="ECECEC"/>
            <w:vAlign w:val="center"/>
            <w:hideMark/>
          </w:tcPr>
          <w:p w:rsidR="00EE0935" w:rsidRPr="00EE0935" w:rsidRDefault="00EE0935" w:rsidP="00EE093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  <w:tr w:rsidR="00EE0935" w:rsidRPr="00EE0935" w:rsidTr="00EE0935">
        <w:tc>
          <w:tcPr>
            <w:tcW w:w="1884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Номер операции на диаграмме</w:t>
            </w:r>
          </w:p>
        </w:tc>
        <w:tc>
          <w:tcPr>
            <w:tcW w:w="139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92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Необходимые разработки</w:t>
            </w:r>
          </w:p>
        </w:tc>
        <w:tc>
          <w:tcPr>
            <w:tcW w:w="3104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Специфика настройки</w:t>
            </w:r>
          </w:p>
        </w:tc>
        <w:tc>
          <w:tcPr>
            <w:tcW w:w="212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Функциональность (модуль) системы</w:t>
            </w:r>
          </w:p>
        </w:tc>
      </w:tr>
      <w:tr w:rsidR="00EE0935" w:rsidRPr="00EE0935" w:rsidTr="00EE0935">
        <w:tc>
          <w:tcPr>
            <w:tcW w:w="1884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2Прием_Регис_1</w:t>
            </w:r>
          </w:p>
        </w:tc>
        <w:tc>
          <w:tcPr>
            <w:tcW w:w="139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Получение от клиента заказа</w:t>
            </w:r>
          </w:p>
        </w:tc>
        <w:tc>
          <w:tcPr>
            <w:tcW w:w="192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Реализация во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з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можности по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д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держки неогр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а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ниченного кол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и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чества потоков заказов (ради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о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каналов)</w:t>
            </w:r>
          </w:p>
        </w:tc>
        <w:tc>
          <w:tcPr>
            <w:tcW w:w="3104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При включении автоматич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е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ского режима распредел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е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ния заказов по потокам можно будет задать опред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е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ленный процент заказов, который должен попадать в каждый поток, а также с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о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отношение попадания зак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а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зов в потоки в зависимости от формы оплаты.</w:t>
            </w:r>
          </w:p>
        </w:tc>
        <w:tc>
          <w:tcPr>
            <w:tcW w:w="212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Планирование, расчеты с клие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н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тами</w:t>
            </w:r>
          </w:p>
        </w:tc>
      </w:tr>
      <w:tr w:rsidR="00EE0935" w:rsidRPr="00EE0935" w:rsidTr="00EE0935">
        <w:tc>
          <w:tcPr>
            <w:tcW w:w="1884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2Прием_Регис_2</w:t>
            </w:r>
          </w:p>
        </w:tc>
        <w:tc>
          <w:tcPr>
            <w:tcW w:w="139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Проверка сроков де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й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ствия ди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с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контной карты</w:t>
            </w:r>
          </w:p>
        </w:tc>
        <w:tc>
          <w:tcPr>
            <w:tcW w:w="192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Ведение сист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е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мы проверки сроков действия</w:t>
            </w:r>
          </w:p>
        </w:tc>
        <w:tc>
          <w:tcPr>
            <w:tcW w:w="3104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Проверка в базе данных пользователей дисконтных карт</w:t>
            </w:r>
          </w:p>
        </w:tc>
        <w:tc>
          <w:tcPr>
            <w:tcW w:w="212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Управление</w:t>
            </w:r>
          </w:p>
        </w:tc>
      </w:tr>
      <w:tr w:rsidR="00EE0935" w:rsidRPr="00EE0935" w:rsidTr="00EE0935">
        <w:tc>
          <w:tcPr>
            <w:tcW w:w="1884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2Прием_Регис_4</w:t>
            </w:r>
          </w:p>
        </w:tc>
        <w:tc>
          <w:tcPr>
            <w:tcW w:w="139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 xml:space="preserve">Подписание и </w:t>
            </w:r>
            <w:proofErr w:type="gramStart"/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заверение документов</w:t>
            </w:r>
            <w:proofErr w:type="gramEnd"/>
          </w:p>
        </w:tc>
        <w:tc>
          <w:tcPr>
            <w:tcW w:w="192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Внедрение д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о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полнительной базы данных по оказанным усл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у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гам и клиентам</w:t>
            </w:r>
          </w:p>
        </w:tc>
        <w:tc>
          <w:tcPr>
            <w:tcW w:w="3104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proofErr w:type="gramStart"/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 xml:space="preserve"> ведением базы данных</w:t>
            </w:r>
          </w:p>
        </w:tc>
        <w:tc>
          <w:tcPr>
            <w:tcW w:w="212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Управление и ко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н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троль</w:t>
            </w:r>
          </w:p>
        </w:tc>
      </w:tr>
    </w:tbl>
    <w:p w:rsidR="00EE0935" w:rsidRPr="00EE0935" w:rsidRDefault="00EE0935" w:rsidP="00EE0935">
      <w:pPr>
        <w:spacing w:after="120"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Таблица </w:t>
      </w:r>
      <w:r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2</w:t>
      </w: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.</w:t>
      </w:r>
    </w:p>
    <w:p w:rsidR="00EE0935" w:rsidRPr="00EE0935" w:rsidRDefault="00EE0935" w:rsidP="00EE0935">
      <w:pPr>
        <w:spacing w:line="240" w:lineRule="auto"/>
        <w:textAlignment w:val="baseline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E0935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Проектирование реализации операций бизнес-процесса «Оказание нотариальных услуг»</w:t>
      </w:r>
    </w:p>
    <w:tbl>
      <w:tblPr>
        <w:tblW w:w="10490" w:type="dxa"/>
        <w:tblInd w:w="-701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1"/>
        <w:gridCol w:w="2122"/>
        <w:gridCol w:w="2108"/>
        <w:gridCol w:w="2815"/>
        <w:gridCol w:w="1794"/>
      </w:tblGrid>
      <w:tr w:rsidR="00EE0935" w:rsidRPr="00EE0935" w:rsidTr="00EE0935">
        <w:trPr>
          <w:gridAfter w:val="4"/>
          <w:wAfter w:w="8839" w:type="dxa"/>
        </w:trPr>
        <w:tc>
          <w:tcPr>
            <w:tcW w:w="1651" w:type="dxa"/>
            <w:shd w:val="clear" w:color="auto" w:fill="ECECEC"/>
            <w:vAlign w:val="center"/>
            <w:hideMark/>
          </w:tcPr>
          <w:p w:rsidR="00EE0935" w:rsidRPr="00EE0935" w:rsidRDefault="00EE0935" w:rsidP="00EE093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  <w:tr w:rsidR="00EE0935" w:rsidRPr="00EE0935" w:rsidTr="00EE0935">
        <w:tc>
          <w:tcPr>
            <w:tcW w:w="165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Номер опер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а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ции на ди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а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грамме</w:t>
            </w:r>
          </w:p>
        </w:tc>
        <w:tc>
          <w:tcPr>
            <w:tcW w:w="212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2108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Необходимые ра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з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работки</w:t>
            </w:r>
          </w:p>
        </w:tc>
        <w:tc>
          <w:tcPr>
            <w:tcW w:w="281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Специфика настройки</w:t>
            </w:r>
          </w:p>
        </w:tc>
        <w:tc>
          <w:tcPr>
            <w:tcW w:w="1794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Функционал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ь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ность (модуль) системы</w:t>
            </w:r>
          </w:p>
        </w:tc>
      </w:tr>
      <w:tr w:rsidR="00EE0935" w:rsidRPr="00EE0935" w:rsidTr="00EE0935">
        <w:tc>
          <w:tcPr>
            <w:tcW w:w="165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5Нотар_Усл_1</w:t>
            </w:r>
          </w:p>
        </w:tc>
        <w:tc>
          <w:tcPr>
            <w:tcW w:w="212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Проверка лица, обратившегося за нотариальными услугами, в орг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а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нах внутренних дел и судах юри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с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дикции</w:t>
            </w:r>
          </w:p>
        </w:tc>
        <w:tc>
          <w:tcPr>
            <w:tcW w:w="2108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Разработка мод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у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ля, позволяющего описывать техн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и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ческое состояние баз данных</w:t>
            </w:r>
          </w:p>
        </w:tc>
        <w:tc>
          <w:tcPr>
            <w:tcW w:w="281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Сравнение текущего с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о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стояния с прошлым. В случае появления изм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е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нений система должна предупреждать пользов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а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теля.</w:t>
            </w:r>
          </w:p>
        </w:tc>
        <w:tc>
          <w:tcPr>
            <w:tcW w:w="1794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Управление. Анализ.</w:t>
            </w:r>
          </w:p>
        </w:tc>
      </w:tr>
      <w:tr w:rsidR="00EE0935" w:rsidRPr="00EE0935" w:rsidTr="00EE0935">
        <w:tc>
          <w:tcPr>
            <w:tcW w:w="165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5Нотар_Усл_3</w:t>
            </w:r>
          </w:p>
        </w:tc>
        <w:tc>
          <w:tcPr>
            <w:tcW w:w="212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Проверка в архиве</w:t>
            </w:r>
          </w:p>
        </w:tc>
        <w:tc>
          <w:tcPr>
            <w:tcW w:w="2108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Разработка баз данных в архиве</w:t>
            </w:r>
          </w:p>
        </w:tc>
        <w:tc>
          <w:tcPr>
            <w:tcW w:w="281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В базе данных пред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у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 xml:space="preserve">смотреть данные о лицах, 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lastRenderedPageBreak/>
              <w:t>о судимости и места ж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и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тельства и работы</w:t>
            </w:r>
          </w:p>
        </w:tc>
        <w:tc>
          <w:tcPr>
            <w:tcW w:w="1794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lastRenderedPageBreak/>
              <w:t>Базы данных</w:t>
            </w:r>
          </w:p>
        </w:tc>
      </w:tr>
      <w:tr w:rsidR="00EE0935" w:rsidRPr="00EE0935" w:rsidTr="00EE0935">
        <w:tc>
          <w:tcPr>
            <w:tcW w:w="165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lastRenderedPageBreak/>
              <w:t>5Нотар_Усл_4</w:t>
            </w:r>
          </w:p>
        </w:tc>
        <w:tc>
          <w:tcPr>
            <w:tcW w:w="212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 xml:space="preserve">Подписание и </w:t>
            </w:r>
            <w:proofErr w:type="gramStart"/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з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а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верение докуме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н</w:t>
            </w: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2108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Автоматизации не подлежит</w:t>
            </w:r>
          </w:p>
        </w:tc>
        <w:tc>
          <w:tcPr>
            <w:tcW w:w="281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0935" w:rsidRPr="00EE0935" w:rsidRDefault="00EE0935" w:rsidP="00EE0935">
            <w:pPr>
              <w:spacing w:after="120" w:line="240" w:lineRule="auto"/>
              <w:textAlignment w:val="baseline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EE0935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Функциональность не требуется</w:t>
            </w:r>
          </w:p>
        </w:tc>
        <w:tc>
          <w:tcPr>
            <w:tcW w:w="1794" w:type="dxa"/>
            <w:shd w:val="clear" w:color="auto" w:fill="ECECEC"/>
            <w:vAlign w:val="center"/>
            <w:hideMark/>
          </w:tcPr>
          <w:p w:rsidR="00EE0935" w:rsidRPr="00EE0935" w:rsidRDefault="00EE0935" w:rsidP="00EE0935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eastAsia="ru-RU"/>
              </w:rPr>
            </w:pPr>
          </w:p>
        </w:tc>
      </w:tr>
    </w:tbl>
    <w:p w:rsidR="00F4184A" w:rsidRPr="00EE0935" w:rsidRDefault="00F4184A">
      <w:pPr>
        <w:rPr>
          <w:color w:val="auto"/>
        </w:rPr>
      </w:pPr>
    </w:p>
    <w:sectPr w:rsidR="00F4184A" w:rsidRPr="00EE0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14F4A"/>
    <w:multiLevelType w:val="multilevel"/>
    <w:tmpl w:val="0544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935"/>
    <w:rsid w:val="003A70BD"/>
    <w:rsid w:val="00EE0935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EE093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093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935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0935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E0935"/>
    <w:rPr>
      <w:color w:val="0000FF"/>
      <w:u w:val="single"/>
    </w:rPr>
  </w:style>
  <w:style w:type="character" w:customStyle="1" w:styleId="delimiter">
    <w:name w:val="delimiter"/>
    <w:basedOn w:val="a0"/>
    <w:rsid w:val="00EE0935"/>
  </w:style>
  <w:style w:type="paragraph" w:styleId="a4">
    <w:name w:val="Normal (Web)"/>
    <w:basedOn w:val="a"/>
    <w:uiPriority w:val="99"/>
    <w:unhideWhenUsed/>
    <w:rsid w:val="00EE0935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EE093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093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935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0935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E0935"/>
    <w:rPr>
      <w:color w:val="0000FF"/>
      <w:u w:val="single"/>
    </w:rPr>
  </w:style>
  <w:style w:type="character" w:customStyle="1" w:styleId="delimiter">
    <w:name w:val="delimiter"/>
    <w:basedOn w:val="a0"/>
    <w:rsid w:val="00EE0935"/>
  </w:style>
  <w:style w:type="paragraph" w:styleId="a4">
    <w:name w:val="Normal (Web)"/>
    <w:basedOn w:val="a"/>
    <w:uiPriority w:val="99"/>
    <w:unhideWhenUsed/>
    <w:rsid w:val="00EE0935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EEEEE"/>
                <w:right w:val="none" w:sz="0" w:space="0" w:color="auto"/>
              </w:divBdr>
              <w:divsChild>
                <w:div w:id="127062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6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4719">
              <w:marLeft w:val="0"/>
              <w:marRight w:val="0"/>
              <w:marTop w:val="0"/>
              <w:marBottom w:val="3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0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1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5227046">
              <w:marLeft w:val="0"/>
              <w:marRight w:val="0"/>
              <w:marTop w:val="0"/>
              <w:marBottom w:val="3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4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9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4119797">
              <w:marLeft w:val="0"/>
              <w:marRight w:val="0"/>
              <w:marTop w:val="0"/>
              <w:marBottom w:val="3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46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1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25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2023-04-20T07:19:00Z</dcterms:created>
  <dcterms:modified xsi:type="dcterms:W3CDTF">2023-04-20T07:21:00Z</dcterms:modified>
</cp:coreProperties>
</file>