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DA9" w:rsidRPr="00EA3DA9" w:rsidRDefault="00EA3DA9" w:rsidP="00EA3DA9">
      <w:pPr>
        <w:spacing w:after="0" w:line="240" w:lineRule="auto"/>
        <w:rPr>
          <w:rFonts w:eastAsia="Times New Roman"/>
          <w:color w:val="auto"/>
          <w:spacing w:val="0"/>
          <w:kern w:val="0"/>
          <w:sz w:val="24"/>
          <w:szCs w:val="24"/>
          <w:lang w:eastAsia="ru-RU"/>
        </w:rPr>
      </w:pPr>
      <w:bookmarkStart w:id="0" w:name="_GoBack"/>
      <w:r w:rsidRPr="00EA3DA9">
        <w:rPr>
          <w:rFonts w:eastAsia="Times New Roman"/>
          <w:b/>
          <w:bCs/>
          <w:color w:val="000000"/>
          <w:spacing w:val="0"/>
          <w:kern w:val="0"/>
          <w:sz w:val="24"/>
          <w:szCs w:val="24"/>
          <w:shd w:val="clear" w:color="auto" w:fill="FFFFFF"/>
          <w:lang w:eastAsia="ru-RU"/>
        </w:rPr>
        <w:t>Лекция 2</w:t>
      </w:r>
      <w:r w:rsidR="00AA0948">
        <w:rPr>
          <w:rFonts w:eastAsia="Times New Roman"/>
          <w:b/>
          <w:bCs/>
          <w:color w:val="000000"/>
          <w:spacing w:val="0"/>
          <w:kern w:val="0"/>
          <w:sz w:val="24"/>
          <w:szCs w:val="24"/>
          <w:shd w:val="clear" w:color="auto" w:fill="FFFFFF"/>
          <w:lang w:eastAsia="ru-RU"/>
        </w:rPr>
        <w:t>6</w:t>
      </w:r>
      <w:r w:rsidRPr="00EA3DA9">
        <w:rPr>
          <w:rFonts w:eastAsia="Times New Roman"/>
          <w:b/>
          <w:bCs/>
          <w:color w:val="000000"/>
          <w:spacing w:val="0"/>
          <w:kern w:val="0"/>
          <w:sz w:val="24"/>
          <w:szCs w:val="24"/>
          <w:shd w:val="clear" w:color="auto" w:fill="FFFFFF"/>
          <w:lang w:eastAsia="ru-RU"/>
        </w:rPr>
        <w:t xml:space="preserve">. </w:t>
      </w:r>
      <w:proofErr w:type="spellStart"/>
      <w:r w:rsidR="00AA0948">
        <w:rPr>
          <w:rFonts w:eastAsia="Times New Roman"/>
          <w:b/>
          <w:bCs/>
          <w:color w:val="000000"/>
          <w:spacing w:val="0"/>
          <w:kern w:val="0"/>
          <w:sz w:val="24"/>
          <w:szCs w:val="24"/>
          <w:shd w:val="clear" w:color="auto" w:fill="FFFFFF"/>
          <w:lang w:eastAsia="ru-RU"/>
        </w:rPr>
        <w:t>Предпроектная</w:t>
      </w:r>
      <w:proofErr w:type="spellEnd"/>
      <w:r w:rsidRPr="00EA3DA9">
        <w:rPr>
          <w:rFonts w:eastAsia="Times New Roman"/>
          <w:b/>
          <w:bCs/>
          <w:color w:val="000000"/>
          <w:spacing w:val="0"/>
          <w:kern w:val="0"/>
          <w:sz w:val="24"/>
          <w:szCs w:val="24"/>
          <w:shd w:val="clear" w:color="auto" w:fill="FFFFFF"/>
          <w:lang w:eastAsia="ru-RU"/>
        </w:rPr>
        <w:t xml:space="preserve"> стадия разработки. </w:t>
      </w:r>
      <w:r w:rsidRPr="00EA3DA9">
        <w:rPr>
          <w:rFonts w:eastAsia="Times New Roman"/>
          <w:color w:val="000000"/>
          <w:spacing w:val="0"/>
          <w:kern w:val="0"/>
          <w:sz w:val="24"/>
          <w:szCs w:val="24"/>
          <w:lang w:eastAsia="ru-RU"/>
        </w:rPr>
        <w:br/>
      </w:r>
      <w:bookmarkEnd w:id="0"/>
      <w:r w:rsidRPr="00EA3DA9">
        <w:rPr>
          <w:rFonts w:eastAsia="Times New Roman"/>
          <w:color w:val="000000"/>
          <w:spacing w:val="0"/>
          <w:kern w:val="0"/>
          <w:sz w:val="24"/>
          <w:szCs w:val="24"/>
          <w:shd w:val="clear" w:color="auto" w:fill="FFFFFF"/>
          <w:lang w:eastAsia="ru-RU"/>
        </w:rPr>
        <w:t>При изучении существующей экономической системы разработчики </w:t>
      </w:r>
      <w:hyperlink r:id="rId6" w:tooltip="Техническое задание на разработку: основные разделы" w:history="1">
        <w:r w:rsidRPr="00EA3DA9">
          <w:rPr>
            <w:rFonts w:eastAsia="Times New Roman"/>
            <w:color w:val="0000FF"/>
            <w:spacing w:val="0"/>
            <w:kern w:val="0"/>
            <w:sz w:val="24"/>
            <w:szCs w:val="24"/>
            <w:shd w:val="clear" w:color="auto" w:fill="FFFFFF"/>
            <w:lang w:eastAsia="ru-RU"/>
          </w:rPr>
          <w:t>должны уточнить границы изучения системы</w:t>
        </w:r>
      </w:hyperlink>
      <w:r w:rsidRPr="00EA3DA9">
        <w:rPr>
          <w:rFonts w:eastAsia="Times New Roman"/>
          <w:color w:val="000000"/>
          <w:spacing w:val="0"/>
          <w:kern w:val="0"/>
          <w:sz w:val="24"/>
          <w:szCs w:val="24"/>
          <w:shd w:val="clear" w:color="auto" w:fill="FFFFFF"/>
          <w:lang w:eastAsia="ru-RU"/>
        </w:rPr>
        <w:t>, определить круг пользователей будущей ЭИС различных уровней и выделить классы и типы объектов, подлежащих обследованию и последующей автоматизации.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Важнейшими объектами обследования могут являться:</w:t>
      </w:r>
      <w:r w:rsidRPr="00EA3DA9">
        <w:rPr>
          <w:rFonts w:eastAsia="Times New Roman"/>
          <w:color w:val="000000"/>
          <w:spacing w:val="0"/>
          <w:kern w:val="0"/>
          <w:sz w:val="24"/>
          <w:szCs w:val="24"/>
          <w:lang w:eastAsia="ru-RU"/>
        </w:rPr>
        <w:br/>
      </w:r>
    </w:p>
    <w:p w:rsidR="00EA3DA9" w:rsidRPr="00EA3DA9" w:rsidRDefault="00EA3DA9" w:rsidP="00EA3DA9">
      <w:pPr>
        <w:numPr>
          <w:ilvl w:val="0"/>
          <w:numId w:val="1"/>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структурно-организационные звенья предприятия (например, отделы управления, цехи, участки, рабочие места);</w:t>
      </w:r>
    </w:p>
    <w:p w:rsidR="00EA3DA9" w:rsidRPr="00EA3DA9" w:rsidRDefault="00EA3DA9" w:rsidP="00EA3DA9">
      <w:pPr>
        <w:numPr>
          <w:ilvl w:val="0"/>
          <w:numId w:val="1"/>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функциональная структура;</w:t>
      </w:r>
    </w:p>
    <w:p w:rsidR="00EA3DA9" w:rsidRPr="00EA3DA9" w:rsidRDefault="00EA3DA9" w:rsidP="00EA3DA9">
      <w:pPr>
        <w:numPr>
          <w:ilvl w:val="0"/>
          <w:numId w:val="1"/>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состав хозяйственных процессов и процедур;</w:t>
      </w:r>
    </w:p>
    <w:p w:rsidR="00EA3DA9" w:rsidRPr="00EA3DA9" w:rsidRDefault="00EA3DA9" w:rsidP="00EA3DA9">
      <w:pPr>
        <w:numPr>
          <w:ilvl w:val="0"/>
          <w:numId w:val="1"/>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стадии (техническая подготовка, снабжение, производство, сбыт);</w:t>
      </w:r>
    </w:p>
    <w:p w:rsidR="00EA3DA9" w:rsidRPr="00EA3DA9" w:rsidRDefault="00EA3DA9" w:rsidP="00EA3DA9">
      <w:pPr>
        <w:numPr>
          <w:ilvl w:val="0"/>
          <w:numId w:val="1"/>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элементы хозяйственного процесса (средства труда, предметы труда, ресурсы, продукция, финансы).</w:t>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При каноническом проектировании основной единицей обработки данных является задача. Поэтому функциональная структура проблемной области на стадии </w:t>
      </w:r>
      <w:proofErr w:type="spellStart"/>
      <w:r w:rsidRPr="00EA3DA9">
        <w:rPr>
          <w:rFonts w:eastAsia="Times New Roman"/>
          <w:color w:val="000000"/>
          <w:spacing w:val="0"/>
          <w:kern w:val="0"/>
          <w:sz w:val="24"/>
          <w:szCs w:val="24"/>
          <w:shd w:val="clear" w:color="auto" w:fill="FFFFFF"/>
          <w:lang w:eastAsia="ru-RU"/>
        </w:rPr>
        <w:t>предпроектного</w:t>
      </w:r>
      <w:proofErr w:type="spellEnd"/>
      <w:r w:rsidRPr="00EA3DA9">
        <w:rPr>
          <w:rFonts w:eastAsia="Times New Roman"/>
          <w:color w:val="000000"/>
          <w:spacing w:val="0"/>
          <w:kern w:val="0"/>
          <w:sz w:val="24"/>
          <w:szCs w:val="24"/>
          <w:shd w:val="clear" w:color="auto" w:fill="FFFFFF"/>
          <w:lang w:eastAsia="ru-RU"/>
        </w:rPr>
        <w:t xml:space="preserve"> обследования изучается в разрезе решаемых задач и комплексов задач. При этом задача в содержательном аспекте рассматривается как совокупность операций преобразования некоторого набора исходных данных для получения результатной информации, необходимой для выполнения функции управления или принятия управленческого решения. В большинстве случаев исходные данные и результаты их преобразований представляются в форме экономических документов. Поэтому к числу объектов обследования относятся компоненты потоков информации (документы, показатели, файлы, сообщения).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Кроме того, объектами обследования служат:</w:t>
      </w:r>
      <w:r w:rsidRPr="00EA3DA9">
        <w:rPr>
          <w:rFonts w:eastAsia="Times New Roman"/>
          <w:color w:val="000000"/>
          <w:spacing w:val="0"/>
          <w:kern w:val="0"/>
          <w:sz w:val="24"/>
          <w:szCs w:val="24"/>
          <w:lang w:eastAsia="ru-RU"/>
        </w:rPr>
        <w:br/>
      </w:r>
    </w:p>
    <w:p w:rsidR="00EA3DA9" w:rsidRPr="00EA3DA9" w:rsidRDefault="00EA3DA9" w:rsidP="00EA3DA9">
      <w:pPr>
        <w:numPr>
          <w:ilvl w:val="0"/>
          <w:numId w:val="2"/>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технологии, методы и технические средства их преобразования;</w:t>
      </w:r>
    </w:p>
    <w:p w:rsidR="00EA3DA9" w:rsidRPr="00EA3DA9" w:rsidRDefault="00EA3DA9" w:rsidP="00EA3DA9">
      <w:pPr>
        <w:numPr>
          <w:ilvl w:val="0"/>
          <w:numId w:val="2"/>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материальные потоки и процессы их обработки.</w:t>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Основной целью выполнения первого этапа </w:t>
      </w:r>
      <w:proofErr w:type="spellStart"/>
      <w:r w:rsidRPr="00EA3DA9">
        <w:rPr>
          <w:rFonts w:eastAsia="Times New Roman"/>
          <w:color w:val="000000"/>
          <w:spacing w:val="0"/>
          <w:kern w:val="0"/>
          <w:sz w:val="24"/>
          <w:szCs w:val="24"/>
          <w:shd w:val="clear" w:color="auto" w:fill="FFFFFF"/>
          <w:lang w:eastAsia="ru-RU"/>
        </w:rPr>
        <w:t>предпроектного</w:t>
      </w:r>
      <w:proofErr w:type="spellEnd"/>
      <w:r w:rsidRPr="00EA3DA9">
        <w:rPr>
          <w:rFonts w:eastAsia="Times New Roman"/>
          <w:color w:val="000000"/>
          <w:spacing w:val="0"/>
          <w:kern w:val="0"/>
          <w:sz w:val="24"/>
          <w:szCs w:val="24"/>
          <w:shd w:val="clear" w:color="auto" w:fill="FFFFFF"/>
          <w:lang w:eastAsia="ru-RU"/>
        </w:rPr>
        <w:t xml:space="preserve"> обследования «</w:t>
      </w:r>
      <w:proofErr w:type="spellStart"/>
      <w:r w:rsidRPr="00EA3DA9">
        <w:rPr>
          <w:rFonts w:eastAsia="Times New Roman"/>
          <w:color w:val="000000"/>
          <w:spacing w:val="0"/>
          <w:kern w:val="0"/>
          <w:sz w:val="24"/>
          <w:szCs w:val="24"/>
          <w:shd w:val="clear" w:color="auto" w:fill="FFFFFF"/>
          <w:lang w:eastAsia="ru-RU"/>
        </w:rPr>
        <w:t>Cбор</w:t>
      </w:r>
      <w:proofErr w:type="spellEnd"/>
      <w:r w:rsidRPr="00EA3DA9">
        <w:rPr>
          <w:rFonts w:eastAsia="Times New Roman"/>
          <w:color w:val="000000"/>
          <w:spacing w:val="0"/>
          <w:kern w:val="0"/>
          <w:sz w:val="24"/>
          <w:szCs w:val="24"/>
          <w:shd w:val="clear" w:color="auto" w:fill="FFFFFF"/>
          <w:lang w:eastAsia="ru-RU"/>
        </w:rPr>
        <w:t xml:space="preserve"> материалов</w:t>
      </w:r>
      <w:proofErr w:type="gramStart"/>
      <w:r w:rsidRPr="00EA3DA9">
        <w:rPr>
          <w:rFonts w:eastAsia="Times New Roman"/>
          <w:color w:val="000000"/>
          <w:spacing w:val="0"/>
          <w:kern w:val="0"/>
          <w:sz w:val="24"/>
          <w:szCs w:val="24"/>
          <w:shd w:val="clear" w:color="auto" w:fill="FFFFFF"/>
          <w:lang w:eastAsia="ru-RU"/>
        </w:rPr>
        <w:t>2</w:t>
      </w:r>
      <w:proofErr w:type="gramEnd"/>
      <w:r w:rsidRPr="00EA3DA9">
        <w:rPr>
          <w:rFonts w:eastAsia="Times New Roman"/>
          <w:color w:val="000000"/>
          <w:spacing w:val="0"/>
          <w:kern w:val="0"/>
          <w:sz w:val="24"/>
          <w:szCs w:val="24"/>
          <w:shd w:val="clear" w:color="auto" w:fill="FFFFFF"/>
          <w:lang w:eastAsia="ru-RU"/>
        </w:rPr>
        <w:t xml:space="preserve"> является:</w:t>
      </w:r>
      <w:r w:rsidRPr="00EA3DA9">
        <w:rPr>
          <w:rFonts w:eastAsia="Times New Roman"/>
          <w:color w:val="000000"/>
          <w:spacing w:val="0"/>
          <w:kern w:val="0"/>
          <w:sz w:val="24"/>
          <w:szCs w:val="24"/>
          <w:lang w:eastAsia="ru-RU"/>
        </w:rPr>
        <w:br/>
      </w:r>
    </w:p>
    <w:p w:rsidR="00EA3DA9" w:rsidRPr="00EA3DA9" w:rsidRDefault="00EA3DA9" w:rsidP="00EA3DA9">
      <w:pPr>
        <w:numPr>
          <w:ilvl w:val="0"/>
          <w:numId w:val="3"/>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выявление основных параметров предметной области (например, предприятия или его части);</w:t>
      </w:r>
    </w:p>
    <w:p w:rsidR="00EA3DA9" w:rsidRPr="00EA3DA9" w:rsidRDefault="00EA3DA9" w:rsidP="00EA3DA9">
      <w:pPr>
        <w:numPr>
          <w:ilvl w:val="0"/>
          <w:numId w:val="3"/>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установление условий, в которых будет функционировать проект ЭИС;</w:t>
      </w:r>
    </w:p>
    <w:p w:rsidR="00EA3DA9" w:rsidRPr="00EA3DA9" w:rsidRDefault="00EA3DA9" w:rsidP="00EA3DA9">
      <w:pPr>
        <w:numPr>
          <w:ilvl w:val="0"/>
          <w:numId w:val="3"/>
        </w:num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выявление стоимостных и временных ограничений на процесс проектирования.</w:t>
      </w:r>
    </w:p>
    <w:p w:rsidR="00F4184A" w:rsidRPr="00EA3DA9" w:rsidRDefault="00EA3DA9" w:rsidP="00EA3DA9">
      <w:pPr>
        <w:spacing w:after="0" w:line="240" w:lineRule="auto"/>
        <w:rPr>
          <w:rFonts w:eastAsia="Times New Roman"/>
          <w:color w:val="000000"/>
          <w:spacing w:val="0"/>
          <w:kern w:val="0"/>
          <w:sz w:val="24"/>
          <w:szCs w:val="24"/>
          <w:shd w:val="clear" w:color="auto" w:fill="FFFFFF"/>
          <w:lang w:eastAsia="ru-RU"/>
        </w:rPr>
      </w:pP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На этом этапе проектировщиками выполняется ряд технологических </w:t>
      </w:r>
      <w:proofErr w:type="gramStart"/>
      <w:r w:rsidRPr="00EA3DA9">
        <w:rPr>
          <w:rFonts w:eastAsia="Times New Roman"/>
          <w:color w:val="000000"/>
          <w:spacing w:val="0"/>
          <w:kern w:val="0"/>
          <w:sz w:val="24"/>
          <w:szCs w:val="24"/>
          <w:shd w:val="clear" w:color="auto" w:fill="FFFFFF"/>
          <w:lang w:eastAsia="ru-RU"/>
        </w:rPr>
        <w:t>операций</w:t>
      </w:r>
      <w:proofErr w:type="gramEnd"/>
      <w:r w:rsidRPr="00EA3DA9">
        <w:rPr>
          <w:rFonts w:eastAsia="Times New Roman"/>
          <w:color w:val="000000"/>
          <w:spacing w:val="0"/>
          <w:kern w:val="0"/>
          <w:sz w:val="24"/>
          <w:szCs w:val="24"/>
          <w:shd w:val="clear" w:color="auto" w:fill="FFFFFF"/>
          <w:lang w:eastAsia="ru-RU"/>
        </w:rPr>
        <w:t xml:space="preserve"> и решаются следующие задачи (технологическая сеть проектирования представлена на рис. 1:</w:t>
      </w:r>
    </w:p>
    <w:p w:rsidR="00EA3DA9" w:rsidRPr="00EA3DA9" w:rsidRDefault="00EA3DA9" w:rsidP="00EA3DA9">
      <w:pPr>
        <w:spacing w:after="0" w:line="240" w:lineRule="auto"/>
        <w:rPr>
          <w:sz w:val="24"/>
          <w:szCs w:val="24"/>
        </w:rPr>
      </w:pPr>
      <w:r w:rsidRPr="00EA3DA9">
        <w:rPr>
          <w:noProof/>
          <w:sz w:val="24"/>
          <w:szCs w:val="24"/>
          <w:lang w:eastAsia="ru-RU"/>
        </w:rPr>
        <w:lastRenderedPageBreak/>
        <w:drawing>
          <wp:inline distT="0" distB="0" distL="0" distR="0" wp14:anchorId="4E290D54" wp14:editId="17F123BD">
            <wp:extent cx="5723810" cy="38952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23810" cy="3895238"/>
                    </a:xfrm>
                    <a:prstGeom prst="rect">
                      <a:avLst/>
                    </a:prstGeom>
                  </pic:spPr>
                </pic:pic>
              </a:graphicData>
            </a:graphic>
          </wp:inline>
        </w:drawing>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i/>
          <w:iCs/>
          <w:color w:val="000000"/>
          <w:spacing w:val="0"/>
          <w:kern w:val="0"/>
          <w:sz w:val="24"/>
          <w:szCs w:val="24"/>
          <w:shd w:val="clear" w:color="auto" w:fill="FFFFFF"/>
          <w:lang w:eastAsia="ru-RU"/>
        </w:rPr>
        <w:t>Рис. 1. Технологическая сеть работ, выполняемых на этапе сбора материалов обследования</w:t>
      </w:r>
    </w:p>
    <w:p w:rsidR="00EA3DA9" w:rsidRPr="00EA3DA9" w:rsidRDefault="00EA3DA9" w:rsidP="00EA3DA9">
      <w:pPr>
        <w:shd w:val="clear" w:color="auto" w:fill="FFFFFF"/>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br/>
      </w:r>
      <w:proofErr w:type="gramStart"/>
      <w:r w:rsidRPr="00EA3DA9">
        <w:rPr>
          <w:rFonts w:eastAsia="Times New Roman"/>
          <w:color w:val="000000"/>
          <w:spacing w:val="0"/>
          <w:kern w:val="0"/>
          <w:sz w:val="24"/>
          <w:szCs w:val="24"/>
          <w:lang w:eastAsia="ru-RU"/>
        </w:rPr>
        <w:t>П</w:t>
      </w:r>
      <w:proofErr w:type="gramEnd"/>
      <w:r w:rsidRPr="00EA3DA9">
        <w:rPr>
          <w:rFonts w:eastAsia="Times New Roman"/>
          <w:color w:val="000000"/>
          <w:spacing w:val="0"/>
          <w:kern w:val="0"/>
          <w:sz w:val="24"/>
          <w:szCs w:val="24"/>
          <w:lang w:eastAsia="ru-RU"/>
        </w:rPr>
        <w:t xml:space="preserve"> 1 ─ предварительное изучение предметной области;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2 ─ выбор технологии проектирования;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3 ─ выбор метода проведения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4 ─ выбор метода сбора материалов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5 ─ разработка программы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6 ─ разработка плана-графика сбора материалов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П 7 ─ сбор и формализация материалов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1.1. ─ общие сведения об объекте;</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1.2. ─ примеры разработок проектов ЭИС для аналогичных систем;</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U 2.1. ─ универсум технологий проектирования;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2.1. ─ список ресурсов;</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 xml:space="preserve">Д 2.2. ─ </w:t>
      </w:r>
      <w:proofErr w:type="spellStart"/>
      <w:proofErr w:type="gramStart"/>
      <w:r w:rsidRPr="00EA3DA9">
        <w:rPr>
          <w:rFonts w:eastAsia="Times New Roman"/>
          <w:color w:val="000000"/>
          <w:spacing w:val="0"/>
          <w:kern w:val="0"/>
          <w:sz w:val="24"/>
          <w:szCs w:val="24"/>
          <w:lang w:eastAsia="ru-RU"/>
        </w:rPr>
        <w:t>o</w:t>
      </w:r>
      <w:proofErr w:type="gramEnd"/>
      <w:r w:rsidRPr="00EA3DA9">
        <w:rPr>
          <w:rFonts w:eastAsia="Times New Roman"/>
          <w:color w:val="000000"/>
          <w:spacing w:val="0"/>
          <w:kern w:val="0"/>
          <w:sz w:val="24"/>
          <w:szCs w:val="24"/>
          <w:lang w:eastAsia="ru-RU"/>
        </w:rPr>
        <w:t>писаниe</w:t>
      </w:r>
      <w:proofErr w:type="spellEnd"/>
      <w:r w:rsidRPr="00EA3DA9">
        <w:rPr>
          <w:rFonts w:eastAsia="Times New Roman"/>
          <w:color w:val="000000"/>
          <w:spacing w:val="0"/>
          <w:kern w:val="0"/>
          <w:sz w:val="24"/>
          <w:szCs w:val="24"/>
          <w:lang w:eastAsia="ru-RU"/>
        </w:rPr>
        <w:t xml:space="preserve"> выбранной технологии, методов и средств проектирования;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U 3.1. ─ универсум методов проведения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3.1. ─ описание выбранного метода;</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U 4.1. ─ универсум методов сбора материалов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4.1. ─ описание выбранных методов;</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5.1. ─ программа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lastRenderedPageBreak/>
        <w:br/>
        <w:t xml:space="preserve">Д 6.1. ─ план-график выполнения работ на </w:t>
      </w:r>
      <w:proofErr w:type="spellStart"/>
      <w:r w:rsidRPr="00EA3DA9">
        <w:rPr>
          <w:rFonts w:eastAsia="Times New Roman"/>
          <w:color w:val="000000"/>
          <w:spacing w:val="0"/>
          <w:kern w:val="0"/>
          <w:sz w:val="24"/>
          <w:szCs w:val="24"/>
          <w:lang w:eastAsia="ru-RU"/>
        </w:rPr>
        <w:t>предпроектной</w:t>
      </w:r>
      <w:proofErr w:type="spellEnd"/>
      <w:r w:rsidRPr="00EA3DA9">
        <w:rPr>
          <w:rFonts w:eastAsia="Times New Roman"/>
          <w:color w:val="000000"/>
          <w:spacing w:val="0"/>
          <w:kern w:val="0"/>
          <w:sz w:val="24"/>
          <w:szCs w:val="24"/>
          <w:lang w:eastAsia="ru-RU"/>
        </w:rPr>
        <w:t xml:space="preserve"> стадии;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U 7.1. ─ универсум методов формализации;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7.1. ─ общие параметры (характеристики) экономической системы;</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7.2. ─ организационная структура экономической системы;</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7.3. ─ методы и методики управления (алгоритм расчета экономических показателей);</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7.4. ─ параметры информационных потоков;</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t>Д 7.5. ─ параметры материальных потоков.</w:t>
      </w:r>
    </w:p>
    <w:p w:rsidR="00EA3DA9" w:rsidRPr="00EA3DA9" w:rsidRDefault="00EA3DA9" w:rsidP="00EA3DA9">
      <w:pPr>
        <w:spacing w:after="0"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Выполнение операции предварительного изучения предметной области (</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1) имеет своей целью на основе общих сведений об объекте (Д 1.1) выявить предварительные размеры объемов работ по проектированию и состав стоимостных и временных ограничений на процессы проектирования, а также найти примеры разработок проектов ЭИС для аналогичных систем (Д 1.2).</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Важной операцией, определяющей все последующие работы по обследованию объекта и проектированию ЭИС, является выбор технологии проектирования (</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2). В настоящее время в универсум (U2.1) входит несколько типов технологий проектирования: технология оригинального, типового, автоматизированного и смешанного варианта проектирования. Для технологии оригинального проектирования характерно создание уникального проектного решения для экономической системы. При этом могут создаваться не только </w:t>
      </w:r>
      <w:proofErr w:type="gramStart"/>
      <w:r w:rsidRPr="00EA3DA9">
        <w:rPr>
          <w:rFonts w:eastAsia="Times New Roman"/>
          <w:color w:val="000000"/>
          <w:spacing w:val="0"/>
          <w:kern w:val="0"/>
          <w:sz w:val="24"/>
          <w:szCs w:val="24"/>
          <w:shd w:val="clear" w:color="auto" w:fill="FFFFFF"/>
          <w:lang w:eastAsia="ru-RU"/>
        </w:rPr>
        <w:t>индивидуальные проекты</w:t>
      </w:r>
      <w:proofErr w:type="gramEnd"/>
      <w:r w:rsidRPr="00EA3DA9">
        <w:rPr>
          <w:rFonts w:eastAsia="Times New Roman"/>
          <w:color w:val="000000"/>
          <w:spacing w:val="0"/>
          <w:kern w:val="0"/>
          <w:sz w:val="24"/>
          <w:szCs w:val="24"/>
          <w:shd w:val="clear" w:color="auto" w:fill="FFFFFF"/>
          <w:lang w:eastAsia="ru-RU"/>
        </w:rPr>
        <w:t xml:space="preserve">, но и соответствующие методики проведения проектных работ. Поэтому технологию оригинального проектирования используют в том случае, если хотят, чтобы получаемый в результате проектирования </w:t>
      </w:r>
      <w:proofErr w:type="gramStart"/>
      <w:r w:rsidRPr="00EA3DA9">
        <w:rPr>
          <w:rFonts w:eastAsia="Times New Roman"/>
          <w:color w:val="000000"/>
          <w:spacing w:val="0"/>
          <w:kern w:val="0"/>
          <w:sz w:val="24"/>
          <w:szCs w:val="24"/>
          <w:shd w:val="clear" w:color="auto" w:fill="FFFFFF"/>
          <w:lang w:eastAsia="ru-RU"/>
        </w:rPr>
        <w:t>индивидуальный проект</w:t>
      </w:r>
      <w:proofErr w:type="gramEnd"/>
      <w:r w:rsidRPr="00EA3DA9">
        <w:rPr>
          <w:rFonts w:eastAsia="Times New Roman"/>
          <w:color w:val="000000"/>
          <w:spacing w:val="0"/>
          <w:kern w:val="0"/>
          <w:sz w:val="24"/>
          <w:szCs w:val="24"/>
          <w:shd w:val="clear" w:color="auto" w:fill="FFFFFF"/>
          <w:lang w:eastAsia="ru-RU"/>
        </w:rPr>
        <w:t xml:space="preserve"> в полной мере отображал все особенности соответствующего объекта управления при невысокой стоимости разработки, понятности и доступности получаемого решения заказчику. К числу ограничений по использованию оригинального проектирования можно отнести низкую степень автоматизации проектных работ, длительные сроки разработки, низкое качество документирования, отсутствие преемственности в проектных решениях.</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Основными ограничениями при выборе технологии из некоторого универсума технологий (U2.1) могут служить: наличие денежных средств на приобретение и поддержку выбранной технологии, ограничения по времени проектирования, доступность соответствующих инструментальных средств и возможность обеспечения поддержки их эксплуатации собственными силами, наличие специалистов соответствующей квалификации (Д 2.1). Результатом выполнения этой операции служит получение описания выбранной технологии, методов и сре</w:t>
      </w:r>
      <w:proofErr w:type="gramStart"/>
      <w:r w:rsidRPr="00EA3DA9">
        <w:rPr>
          <w:rFonts w:eastAsia="Times New Roman"/>
          <w:color w:val="000000"/>
          <w:spacing w:val="0"/>
          <w:kern w:val="0"/>
          <w:sz w:val="24"/>
          <w:szCs w:val="24"/>
          <w:shd w:val="clear" w:color="auto" w:fill="FFFFFF"/>
          <w:lang w:eastAsia="ru-RU"/>
        </w:rPr>
        <w:t>дств пр</w:t>
      </w:r>
      <w:proofErr w:type="gramEnd"/>
      <w:r w:rsidRPr="00EA3DA9">
        <w:rPr>
          <w:rFonts w:eastAsia="Times New Roman"/>
          <w:color w:val="000000"/>
          <w:spacing w:val="0"/>
          <w:kern w:val="0"/>
          <w:sz w:val="24"/>
          <w:szCs w:val="24"/>
          <w:shd w:val="clear" w:color="auto" w:fill="FFFFFF"/>
          <w:lang w:eastAsia="ru-RU"/>
        </w:rPr>
        <w:t>оектирования (Д 2.2).</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Перед началом работ по проведению обследования необходимо выбрать метод проведения обследования (</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3</w:t>
      </w:r>
      <w:r w:rsidRPr="00EA3DA9">
        <w:rPr>
          <w:rFonts w:eastAsia="Times New Roman"/>
          <w:b/>
          <w:bCs/>
          <w:color w:val="000000"/>
          <w:spacing w:val="0"/>
          <w:kern w:val="0"/>
          <w:sz w:val="24"/>
          <w:szCs w:val="24"/>
          <w:shd w:val="clear" w:color="auto" w:fill="FFFFFF"/>
          <w:lang w:eastAsia="ru-RU"/>
        </w:rPr>
        <w:t>). </w:t>
      </w:r>
      <w:proofErr w:type="gramStart"/>
      <w:r w:rsidRPr="00EA3DA9">
        <w:rPr>
          <w:rFonts w:eastAsia="Times New Roman"/>
          <w:color w:val="000000"/>
          <w:spacing w:val="0"/>
          <w:kern w:val="0"/>
          <w:sz w:val="24"/>
          <w:szCs w:val="24"/>
          <w:shd w:val="clear" w:color="auto" w:fill="FFFFFF"/>
          <w:lang w:eastAsia="ru-RU"/>
        </w:rPr>
        <w:t>Все методы (U3.1) можно объединить в группы по следующим признакам (рис. 2):</w:t>
      </w:r>
      <w:r w:rsidRPr="00EA3DA9">
        <w:rPr>
          <w:rFonts w:eastAsia="Times New Roman"/>
          <w:color w:val="000000"/>
          <w:spacing w:val="0"/>
          <w:kern w:val="0"/>
          <w:sz w:val="24"/>
          <w:szCs w:val="24"/>
          <w:lang w:eastAsia="ru-RU"/>
        </w:rPr>
        <w:br/>
        <w:t>по цели обследования выделяют метод организации локального проведения обследования, используемый для разработки проекта отдельной задачи или для комплекса задач, и метод системного обследования объекта, применяемый для изучения всего объекта с целью </w:t>
      </w:r>
      <w:hyperlink r:id="rId8" w:tooltip="Виды испытаний автоматизированных систем автоматизаций" w:history="1">
        <w:r w:rsidRPr="00EA3DA9">
          <w:rPr>
            <w:rFonts w:eastAsia="Times New Roman"/>
            <w:color w:val="0000FF"/>
            <w:spacing w:val="0"/>
            <w:kern w:val="0"/>
            <w:sz w:val="24"/>
            <w:szCs w:val="24"/>
            <w:lang w:eastAsia="ru-RU"/>
          </w:rPr>
          <w:t>разработки для него проекта ЭИС в целом</w:t>
        </w:r>
      </w:hyperlink>
      <w:r w:rsidRPr="00EA3DA9">
        <w:rPr>
          <w:rFonts w:eastAsia="Times New Roman"/>
          <w:color w:val="000000"/>
          <w:spacing w:val="0"/>
          <w:kern w:val="0"/>
          <w:sz w:val="24"/>
          <w:szCs w:val="24"/>
          <w:lang w:eastAsia="ru-RU"/>
        </w:rPr>
        <w:t>;</w:t>
      </w:r>
      <w:proofErr w:type="gramEnd"/>
    </w:p>
    <w:p w:rsidR="00EA3DA9" w:rsidRPr="00EA3DA9" w:rsidRDefault="00EA3DA9" w:rsidP="00EA3DA9">
      <w:pPr>
        <w:numPr>
          <w:ilvl w:val="0"/>
          <w:numId w:val="4"/>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по числу исполнителей, проводящих обследование, применяется индивидуальное обследование, осуществляемое одним проектировщиком, и бригадное обследование с выделением ряда бригад ─ исполнителей, изучающих все подразделения предприятия, и одной координирующей бригады;</w:t>
      </w:r>
    </w:p>
    <w:p w:rsidR="00EA3DA9" w:rsidRPr="00EA3DA9" w:rsidRDefault="00EA3DA9" w:rsidP="00EA3DA9">
      <w:pPr>
        <w:numPr>
          <w:ilvl w:val="0"/>
          <w:numId w:val="4"/>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по степени охвата предметной области применяют метод сплошного обследования, охватывающего все подразделения экономической системы, и выборочное, применяемое при наличии типовых по структуре подразделений (например, цехов или складов);</w:t>
      </w:r>
    </w:p>
    <w:p w:rsidR="00EA3DA9" w:rsidRPr="00EA3DA9" w:rsidRDefault="00EA3DA9" w:rsidP="00EA3DA9">
      <w:pPr>
        <w:numPr>
          <w:ilvl w:val="0"/>
          <w:numId w:val="4"/>
        </w:numPr>
        <w:shd w:val="clear" w:color="auto" w:fill="FFFFFF"/>
        <w:spacing w:before="100" w:beforeAutospacing="1" w:after="100" w:afterAutospacing="1" w:line="240" w:lineRule="auto"/>
        <w:rPr>
          <w:rFonts w:eastAsia="Times New Roman"/>
          <w:color w:val="000000"/>
          <w:spacing w:val="0"/>
          <w:kern w:val="0"/>
          <w:sz w:val="24"/>
          <w:szCs w:val="24"/>
          <w:lang w:eastAsia="ru-RU"/>
        </w:rPr>
      </w:pPr>
      <w:proofErr w:type="gramStart"/>
      <w:r w:rsidRPr="00EA3DA9">
        <w:rPr>
          <w:rFonts w:eastAsia="Times New Roman"/>
          <w:color w:val="000000"/>
          <w:spacing w:val="0"/>
          <w:kern w:val="0"/>
          <w:sz w:val="24"/>
          <w:szCs w:val="24"/>
          <w:lang w:eastAsia="ru-RU"/>
        </w:rPr>
        <w:lastRenderedPageBreak/>
        <w:t xml:space="preserve">по степени одновременности выполнения работ первого и второго этапов </w:t>
      </w:r>
      <w:proofErr w:type="spellStart"/>
      <w:r w:rsidRPr="00EA3DA9">
        <w:rPr>
          <w:rFonts w:eastAsia="Times New Roman"/>
          <w:color w:val="000000"/>
          <w:spacing w:val="0"/>
          <w:kern w:val="0"/>
          <w:sz w:val="24"/>
          <w:szCs w:val="24"/>
          <w:lang w:eastAsia="ru-RU"/>
        </w:rPr>
        <w:t>предпроектной</w:t>
      </w:r>
      <w:proofErr w:type="spellEnd"/>
      <w:r w:rsidRPr="00EA3DA9">
        <w:rPr>
          <w:rFonts w:eastAsia="Times New Roman"/>
          <w:color w:val="000000"/>
          <w:spacing w:val="0"/>
          <w:kern w:val="0"/>
          <w:sz w:val="24"/>
          <w:szCs w:val="24"/>
          <w:lang w:eastAsia="ru-RU"/>
        </w:rPr>
        <w:t xml:space="preserve"> стадии выделяют метод последовательного проведения работ, при котором проектировщики сначала собирают данные о предметной области, а затем их изучают (часто применяют при отсутствии опыта в выполнении такого рода работ), и метод параллельного выполнения работ, когда одновременно со сбором происходит изучение полученных материалов обследования, что значительно сокращает время на проведение работ</w:t>
      </w:r>
      <w:proofErr w:type="gramEnd"/>
      <w:r w:rsidRPr="00EA3DA9">
        <w:rPr>
          <w:rFonts w:eastAsia="Times New Roman"/>
          <w:color w:val="000000"/>
          <w:spacing w:val="0"/>
          <w:kern w:val="0"/>
          <w:sz w:val="24"/>
          <w:szCs w:val="24"/>
          <w:lang w:eastAsia="ru-RU"/>
        </w:rPr>
        <w:t xml:space="preserve"> на </w:t>
      </w:r>
      <w:proofErr w:type="spellStart"/>
      <w:r w:rsidRPr="00EA3DA9">
        <w:rPr>
          <w:rFonts w:eastAsia="Times New Roman"/>
          <w:color w:val="000000"/>
          <w:spacing w:val="0"/>
          <w:kern w:val="0"/>
          <w:sz w:val="24"/>
          <w:szCs w:val="24"/>
          <w:lang w:eastAsia="ru-RU"/>
        </w:rPr>
        <w:t>предпроектной</w:t>
      </w:r>
      <w:proofErr w:type="spellEnd"/>
      <w:r w:rsidRPr="00EA3DA9">
        <w:rPr>
          <w:rFonts w:eastAsia="Times New Roman"/>
          <w:color w:val="000000"/>
          <w:spacing w:val="0"/>
          <w:kern w:val="0"/>
          <w:sz w:val="24"/>
          <w:szCs w:val="24"/>
          <w:lang w:eastAsia="ru-RU"/>
        </w:rPr>
        <w:t xml:space="preserve"> стадии и повышает качество получаемых результатов.</w:t>
      </w:r>
    </w:p>
    <w:p w:rsidR="00EA3DA9" w:rsidRPr="00EA3DA9" w:rsidRDefault="00EA3DA9" w:rsidP="00EA3DA9">
      <w:pPr>
        <w:spacing w:after="0" w:line="240" w:lineRule="auto"/>
        <w:rPr>
          <w:sz w:val="24"/>
          <w:szCs w:val="24"/>
        </w:rPr>
      </w:pPr>
      <w:r w:rsidRPr="00EA3DA9">
        <w:rPr>
          <w:noProof/>
          <w:sz w:val="24"/>
          <w:szCs w:val="24"/>
          <w:lang w:eastAsia="ru-RU"/>
        </w:rPr>
        <w:drawing>
          <wp:inline distT="0" distB="0" distL="0" distR="0" wp14:anchorId="18F4C36F" wp14:editId="00FA2E87">
            <wp:extent cx="5142857" cy="3200000"/>
            <wp:effectExtent l="0" t="0" r="127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42857" cy="3200000"/>
                    </a:xfrm>
                    <a:prstGeom prst="rect">
                      <a:avLst/>
                    </a:prstGeom>
                  </pic:spPr>
                </pic:pic>
              </a:graphicData>
            </a:graphic>
          </wp:inline>
        </w:drawing>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i/>
          <w:iCs/>
          <w:color w:val="000000"/>
          <w:spacing w:val="0"/>
          <w:kern w:val="0"/>
          <w:sz w:val="24"/>
          <w:szCs w:val="24"/>
          <w:shd w:val="clear" w:color="auto" w:fill="FFFFFF"/>
          <w:lang w:eastAsia="ru-RU"/>
        </w:rPr>
        <w:t>Рис. 2. Схема классификации методов проведения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Выполнение работ по обследованию предметной области в каком-либо подразделении и сбору материалов можно проводить на основе предварительного проведения выбора методов сбора материалов обследования </w:t>
      </w:r>
      <w:r w:rsidRPr="00EA3DA9">
        <w:rPr>
          <w:rFonts w:eastAsia="Times New Roman"/>
          <w:b/>
          <w:bCs/>
          <w:color w:val="000000"/>
          <w:spacing w:val="0"/>
          <w:kern w:val="0"/>
          <w:sz w:val="24"/>
          <w:szCs w:val="24"/>
          <w:shd w:val="clear" w:color="auto" w:fill="FFFFFF"/>
          <w:lang w:eastAsia="ru-RU"/>
        </w:rPr>
        <w:t>(</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4), универсум которых (U4.1) можно разделить на две группы (рис. 3):</w:t>
      </w:r>
      <w:r w:rsidRPr="00EA3DA9">
        <w:rPr>
          <w:rFonts w:eastAsia="Times New Roman"/>
          <w:color w:val="000000"/>
          <w:spacing w:val="0"/>
          <w:kern w:val="0"/>
          <w:sz w:val="24"/>
          <w:szCs w:val="24"/>
          <w:lang w:eastAsia="ru-RU"/>
        </w:rPr>
        <w:br/>
      </w:r>
    </w:p>
    <w:p w:rsidR="00EA3DA9" w:rsidRPr="00EA3DA9" w:rsidRDefault="00EA3DA9" w:rsidP="00EA3DA9">
      <w:pPr>
        <w:numPr>
          <w:ilvl w:val="0"/>
          <w:numId w:val="5"/>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 xml:space="preserve">методы сбора, выполняемого силами </w:t>
      </w:r>
      <w:proofErr w:type="spellStart"/>
      <w:r w:rsidRPr="00EA3DA9">
        <w:rPr>
          <w:rFonts w:eastAsia="Times New Roman"/>
          <w:color w:val="000000"/>
          <w:spacing w:val="0"/>
          <w:kern w:val="0"/>
          <w:sz w:val="24"/>
          <w:szCs w:val="24"/>
          <w:lang w:eastAsia="ru-RU"/>
        </w:rPr>
        <w:t>проектировщико</w:t>
      </w:r>
      <w:proofErr w:type="spellEnd"/>
      <w:r w:rsidRPr="00EA3DA9">
        <w:rPr>
          <w:rFonts w:eastAsia="Times New Roman"/>
          <w:color w:val="000000"/>
          <w:spacing w:val="0"/>
          <w:kern w:val="0"/>
          <w:sz w:val="24"/>
          <w:szCs w:val="24"/>
          <w:lang w:eastAsia="ru-RU"/>
        </w:rPr>
        <w:t>, включающие методы проведения бесед и опросов, анализа материалов обследования, личных наблюдений, фотографии рабочего дня и хронометража рабочего времени специалиста при выполнении им той или иной работы;</w:t>
      </w:r>
    </w:p>
    <w:p w:rsidR="00EA3DA9" w:rsidRPr="00EA3DA9" w:rsidRDefault="00EA3DA9" w:rsidP="00EA3DA9">
      <w:pPr>
        <w:numPr>
          <w:ilvl w:val="0"/>
          <w:numId w:val="5"/>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 xml:space="preserve">методы сбора, выполняемого силами специалистов предметной области, которым предлагается либо заполнять тетрадь-дневник на выполняемые ими работы, либо провести документную инвентаризацию рабочего места, либо использовать метод </w:t>
      </w:r>
      <w:proofErr w:type="spellStart"/>
      <w:r w:rsidRPr="00EA3DA9">
        <w:rPr>
          <w:rFonts w:eastAsia="Times New Roman"/>
          <w:color w:val="000000"/>
          <w:spacing w:val="0"/>
          <w:kern w:val="0"/>
          <w:sz w:val="24"/>
          <w:szCs w:val="24"/>
          <w:lang w:eastAsia="ru-RU"/>
        </w:rPr>
        <w:t>самофотографии</w:t>
      </w:r>
      <w:proofErr w:type="spellEnd"/>
      <w:r w:rsidRPr="00EA3DA9">
        <w:rPr>
          <w:rFonts w:eastAsia="Times New Roman"/>
          <w:color w:val="000000"/>
          <w:spacing w:val="0"/>
          <w:kern w:val="0"/>
          <w:sz w:val="24"/>
          <w:szCs w:val="24"/>
          <w:lang w:eastAsia="ru-RU"/>
        </w:rPr>
        <w:t xml:space="preserve"> рабочего дня, позволяющий выявить состав операций и получаемых при этом документов.</w:t>
      </w:r>
    </w:p>
    <w:p w:rsidR="00EA3DA9" w:rsidRPr="00EA3DA9" w:rsidRDefault="00EA3DA9" w:rsidP="00EA3DA9">
      <w:pPr>
        <w:spacing w:after="0" w:line="240" w:lineRule="auto"/>
        <w:rPr>
          <w:sz w:val="24"/>
          <w:szCs w:val="24"/>
        </w:rPr>
      </w:pPr>
      <w:r w:rsidRPr="00EA3DA9">
        <w:rPr>
          <w:noProof/>
          <w:sz w:val="24"/>
          <w:szCs w:val="24"/>
          <w:lang w:eastAsia="ru-RU"/>
        </w:rPr>
        <w:lastRenderedPageBreak/>
        <w:drawing>
          <wp:inline distT="0" distB="0" distL="0" distR="0" wp14:anchorId="18D7A32C" wp14:editId="239B9652">
            <wp:extent cx="5933334" cy="30952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33334" cy="3095238"/>
                    </a:xfrm>
                    <a:prstGeom prst="rect">
                      <a:avLst/>
                    </a:prstGeom>
                  </pic:spPr>
                </pic:pic>
              </a:graphicData>
            </a:graphic>
          </wp:inline>
        </w:drawing>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i/>
          <w:iCs/>
          <w:color w:val="000000"/>
          <w:spacing w:val="0"/>
          <w:kern w:val="0"/>
          <w:sz w:val="24"/>
          <w:szCs w:val="24"/>
          <w:shd w:val="clear" w:color="auto" w:fill="FFFFFF"/>
          <w:lang w:eastAsia="ru-RU"/>
        </w:rPr>
        <w:t xml:space="preserve">Рис. 3. Схема </w:t>
      </w:r>
      <w:proofErr w:type="gramStart"/>
      <w:r w:rsidRPr="00EA3DA9">
        <w:rPr>
          <w:rFonts w:eastAsia="Times New Roman"/>
          <w:i/>
          <w:iCs/>
          <w:color w:val="000000"/>
          <w:spacing w:val="0"/>
          <w:kern w:val="0"/>
          <w:sz w:val="24"/>
          <w:szCs w:val="24"/>
          <w:shd w:val="clear" w:color="auto" w:fill="FFFFFF"/>
          <w:lang w:eastAsia="ru-RU"/>
        </w:rPr>
        <w:t>классификации методов сбора материалов обследования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Метод бесед</w:t>
      </w:r>
      <w:proofErr w:type="gramEnd"/>
      <w:r w:rsidRPr="00EA3DA9">
        <w:rPr>
          <w:rFonts w:eastAsia="Times New Roman"/>
          <w:color w:val="000000"/>
          <w:spacing w:val="0"/>
          <w:kern w:val="0"/>
          <w:sz w:val="24"/>
          <w:szCs w:val="24"/>
          <w:shd w:val="clear" w:color="auto" w:fill="FFFFFF"/>
          <w:lang w:eastAsia="ru-RU"/>
        </w:rPr>
        <w:t xml:space="preserve"> и консультаций с руководителями чаще всего проводится в форме обычной беседы с руководителями предприятий и подразделений или в форме деловой консультации со специалистами по вопросам, носящим глобальный характер и относящимся к определению проблем и стратегий развития и управления предприятием.</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опроса исполнителей на рабочих </w:t>
      </w:r>
      <w:proofErr w:type="spellStart"/>
      <w:r w:rsidRPr="00EA3DA9">
        <w:rPr>
          <w:rFonts w:eastAsia="Times New Roman"/>
          <w:color w:val="000000"/>
          <w:spacing w:val="0"/>
          <w:kern w:val="0"/>
          <w:sz w:val="24"/>
          <w:szCs w:val="24"/>
          <w:shd w:val="clear" w:color="auto" w:fill="FFFFFF"/>
          <w:lang w:eastAsia="ru-RU"/>
        </w:rPr>
        <w:t>местахиспользуется</w:t>
      </w:r>
      <w:proofErr w:type="spellEnd"/>
      <w:r w:rsidRPr="00EA3DA9">
        <w:rPr>
          <w:rFonts w:eastAsia="Times New Roman"/>
          <w:color w:val="000000"/>
          <w:spacing w:val="0"/>
          <w:kern w:val="0"/>
          <w:sz w:val="24"/>
          <w:szCs w:val="24"/>
          <w:shd w:val="clear" w:color="auto" w:fill="FFFFFF"/>
          <w:lang w:eastAsia="ru-RU"/>
        </w:rPr>
        <w:t xml:space="preserve"> в процессе сбора сведений непосредственно у специалистов путем бесед, которые требуют тщательной подготовки. Заранее составляют список сотрудников, с которыми намереваются беседовать, разрабатывают перечень вопросов о роли и назначении работ в деятельности объекта, порядке их выполнения.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анализа </w:t>
      </w:r>
      <w:proofErr w:type="spellStart"/>
      <w:r w:rsidRPr="00EA3DA9">
        <w:rPr>
          <w:rFonts w:eastAsia="Times New Roman"/>
          <w:color w:val="000000"/>
          <w:spacing w:val="0"/>
          <w:kern w:val="0"/>
          <w:sz w:val="24"/>
          <w:szCs w:val="24"/>
          <w:shd w:val="clear" w:color="auto" w:fill="FFFFFF"/>
          <w:lang w:eastAsia="ru-RU"/>
        </w:rPr>
        <w:t>операцийзаключается</w:t>
      </w:r>
      <w:proofErr w:type="spellEnd"/>
      <w:r w:rsidRPr="00EA3DA9">
        <w:rPr>
          <w:rFonts w:eastAsia="Times New Roman"/>
          <w:color w:val="000000"/>
          <w:spacing w:val="0"/>
          <w:kern w:val="0"/>
          <w:sz w:val="24"/>
          <w:szCs w:val="24"/>
          <w:shd w:val="clear" w:color="auto" w:fill="FFFFFF"/>
          <w:lang w:eastAsia="ru-RU"/>
        </w:rPr>
        <w:t xml:space="preserve"> в расчленении рассматриваемого делового процесса, работы на ее составные части, задачи, расчеты, операции и даже их элементы. После этого анализируется каждая часть в отдельности, выявляется повторяемость отдельных операций, многократное обращение к одной и той же операции, их степень зависимости друг от друга.</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Метод анализа представленного материала применим в основном при выяснении таких вопросов, на которые нельзя получить ответ от исполнителей.</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фотографии рабочего </w:t>
      </w:r>
      <w:proofErr w:type="spellStart"/>
      <w:r w:rsidRPr="00EA3DA9">
        <w:rPr>
          <w:rFonts w:eastAsia="Times New Roman"/>
          <w:color w:val="000000"/>
          <w:spacing w:val="0"/>
          <w:kern w:val="0"/>
          <w:sz w:val="24"/>
          <w:szCs w:val="24"/>
          <w:shd w:val="clear" w:color="auto" w:fill="FFFFFF"/>
          <w:lang w:eastAsia="ru-RU"/>
        </w:rPr>
        <w:t>дняисполнителя</w:t>
      </w:r>
      <w:proofErr w:type="spellEnd"/>
      <w:r w:rsidRPr="00EA3DA9">
        <w:rPr>
          <w:rFonts w:eastAsia="Times New Roman"/>
          <w:color w:val="000000"/>
          <w:spacing w:val="0"/>
          <w:kern w:val="0"/>
          <w:sz w:val="24"/>
          <w:szCs w:val="24"/>
          <w:shd w:val="clear" w:color="auto" w:fill="FFFFFF"/>
          <w:lang w:eastAsia="ru-RU"/>
        </w:rPr>
        <w:t xml:space="preserve"> работ предполагает непосредственное участие проектировщиков и применение рассчитанного для регистрации данных наблюдения специального листа фотографии рабочего дня и распределения его между работами.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выборочного хронометража отдельных </w:t>
      </w:r>
      <w:proofErr w:type="spellStart"/>
      <w:r w:rsidRPr="00EA3DA9">
        <w:rPr>
          <w:rFonts w:eastAsia="Times New Roman"/>
          <w:color w:val="000000"/>
          <w:spacing w:val="0"/>
          <w:kern w:val="0"/>
          <w:sz w:val="24"/>
          <w:szCs w:val="24"/>
          <w:shd w:val="clear" w:color="auto" w:fill="FFFFFF"/>
          <w:lang w:eastAsia="ru-RU"/>
        </w:rPr>
        <w:t>работтребует</w:t>
      </w:r>
      <w:proofErr w:type="spellEnd"/>
      <w:r w:rsidRPr="00EA3DA9">
        <w:rPr>
          <w:rFonts w:eastAsia="Times New Roman"/>
          <w:color w:val="000000"/>
          <w:spacing w:val="0"/>
          <w:kern w:val="0"/>
          <w:sz w:val="24"/>
          <w:szCs w:val="24"/>
          <w:shd w:val="clear" w:color="auto" w:fill="FFFFFF"/>
          <w:lang w:eastAsia="ru-RU"/>
        </w:rPr>
        <w:t xml:space="preserve"> предварительной подготовки, известных навыков и наличие специального секундомера. Данные хронометража позволяют установить нормативы на выполнение отдельных операций и собрать подробный материал о технике осуществления некоторых работ.</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Метод личного наблюдения применим, если изучаемый вопрос понятен по существу и необходимо лишь уточнение деталей без существенного отрыва исполнителей от работы.</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документальной инвентаризации управленческих </w:t>
      </w:r>
      <w:proofErr w:type="spellStart"/>
      <w:r w:rsidRPr="00EA3DA9">
        <w:rPr>
          <w:rFonts w:eastAsia="Times New Roman"/>
          <w:color w:val="000000"/>
          <w:spacing w:val="0"/>
          <w:kern w:val="0"/>
          <w:sz w:val="24"/>
          <w:szCs w:val="24"/>
          <w:shd w:val="clear" w:color="auto" w:fill="FFFFFF"/>
          <w:lang w:eastAsia="ru-RU"/>
        </w:rPr>
        <w:t>работзаключается</w:t>
      </w:r>
      <w:proofErr w:type="spellEnd"/>
      <w:r w:rsidRPr="00EA3DA9">
        <w:rPr>
          <w:rFonts w:eastAsia="Times New Roman"/>
          <w:color w:val="000000"/>
          <w:spacing w:val="0"/>
          <w:kern w:val="0"/>
          <w:sz w:val="24"/>
          <w:szCs w:val="24"/>
          <w:shd w:val="clear" w:color="auto" w:fill="FFFFFF"/>
          <w:lang w:eastAsia="ru-RU"/>
        </w:rPr>
        <w:t xml:space="preserve"> в том, что на каждую работу в отдельности открывается специальная карта обследования, в которой приводятся все основные данные о регистрируемой работе или составляемых документах.</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Метод ведения индивидуальных тетрадей-дневников. Записи в дневнике производятся исполнителем в течение месяца ежедневно, сразу же после выполнения очередной работы.</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Метод </w:t>
      </w:r>
      <w:proofErr w:type="spellStart"/>
      <w:r w:rsidRPr="00EA3DA9">
        <w:rPr>
          <w:rFonts w:eastAsia="Times New Roman"/>
          <w:color w:val="000000"/>
          <w:spacing w:val="0"/>
          <w:kern w:val="0"/>
          <w:sz w:val="24"/>
          <w:szCs w:val="24"/>
          <w:shd w:val="clear" w:color="auto" w:fill="FFFFFF"/>
          <w:lang w:eastAsia="ru-RU"/>
        </w:rPr>
        <w:t>самофотографии</w:t>
      </w:r>
      <w:proofErr w:type="spellEnd"/>
      <w:r w:rsidRPr="00EA3DA9">
        <w:rPr>
          <w:rFonts w:eastAsia="Times New Roman"/>
          <w:color w:val="000000"/>
          <w:spacing w:val="0"/>
          <w:kern w:val="0"/>
          <w:sz w:val="24"/>
          <w:szCs w:val="24"/>
          <w:shd w:val="clear" w:color="auto" w:fill="FFFFFF"/>
          <w:lang w:eastAsia="ru-RU"/>
        </w:rPr>
        <w:t xml:space="preserve"> рабочего </w:t>
      </w:r>
      <w:proofErr w:type="spellStart"/>
      <w:r w:rsidRPr="00EA3DA9">
        <w:rPr>
          <w:rFonts w:eastAsia="Times New Roman"/>
          <w:color w:val="000000"/>
          <w:spacing w:val="0"/>
          <w:kern w:val="0"/>
          <w:sz w:val="24"/>
          <w:szCs w:val="24"/>
          <w:shd w:val="clear" w:color="auto" w:fill="FFFFFF"/>
          <w:lang w:eastAsia="ru-RU"/>
        </w:rPr>
        <w:t>днязаключается</w:t>
      </w:r>
      <w:proofErr w:type="spellEnd"/>
      <w:r w:rsidRPr="00EA3DA9">
        <w:rPr>
          <w:rFonts w:eastAsia="Times New Roman"/>
          <w:color w:val="000000"/>
          <w:spacing w:val="0"/>
          <w:kern w:val="0"/>
          <w:sz w:val="24"/>
          <w:szCs w:val="24"/>
          <w:shd w:val="clear" w:color="auto" w:fill="FFFFFF"/>
          <w:lang w:eastAsia="ru-RU"/>
        </w:rPr>
        <w:t xml:space="preserve"> в том, что наблюдение носит более детальный </w:t>
      </w:r>
      <w:r w:rsidRPr="00EA3DA9">
        <w:rPr>
          <w:rFonts w:eastAsia="Times New Roman"/>
          <w:color w:val="000000"/>
          <w:spacing w:val="0"/>
          <w:kern w:val="0"/>
          <w:sz w:val="24"/>
          <w:szCs w:val="24"/>
          <w:shd w:val="clear" w:color="auto" w:fill="FFFFFF"/>
          <w:lang w:eastAsia="ru-RU"/>
        </w:rPr>
        <w:lastRenderedPageBreak/>
        <w:t>характер и происходит в короткий срок. Этот метод дает сведения о наиболее трудоемких или типичных отдельных работах, которые используются для определения общей трудоемкости выполнения всех работ.</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proofErr w:type="gramStart"/>
      <w:r w:rsidRPr="00EA3DA9">
        <w:rPr>
          <w:rFonts w:eastAsia="Times New Roman"/>
          <w:color w:val="000000"/>
          <w:spacing w:val="0"/>
          <w:kern w:val="0"/>
          <w:sz w:val="24"/>
          <w:szCs w:val="24"/>
          <w:shd w:val="clear" w:color="auto" w:fill="FFFFFF"/>
          <w:lang w:eastAsia="ru-RU"/>
        </w:rPr>
        <w:t>Расчетный</w:t>
      </w:r>
      <w:proofErr w:type="gramEnd"/>
      <w:r w:rsidRPr="00EA3DA9">
        <w:rPr>
          <w:rFonts w:eastAsia="Times New Roman"/>
          <w:color w:val="000000"/>
          <w:spacing w:val="0"/>
          <w:kern w:val="0"/>
          <w:sz w:val="24"/>
          <w:szCs w:val="24"/>
          <w:shd w:val="clear" w:color="auto" w:fill="FFFFFF"/>
          <w:lang w:eastAsia="ru-RU"/>
        </w:rPr>
        <w:t xml:space="preserve"> </w:t>
      </w:r>
      <w:proofErr w:type="spellStart"/>
      <w:r w:rsidRPr="00EA3DA9">
        <w:rPr>
          <w:rFonts w:eastAsia="Times New Roman"/>
          <w:color w:val="000000"/>
          <w:spacing w:val="0"/>
          <w:kern w:val="0"/>
          <w:sz w:val="24"/>
          <w:szCs w:val="24"/>
          <w:shd w:val="clear" w:color="auto" w:fill="FFFFFF"/>
          <w:lang w:eastAsia="ru-RU"/>
        </w:rPr>
        <w:t>методприменяется</w:t>
      </w:r>
      <w:proofErr w:type="spellEnd"/>
      <w:r w:rsidRPr="00EA3DA9">
        <w:rPr>
          <w:rFonts w:eastAsia="Times New Roman"/>
          <w:color w:val="000000"/>
          <w:spacing w:val="0"/>
          <w:kern w:val="0"/>
          <w:sz w:val="24"/>
          <w:szCs w:val="24"/>
          <w:shd w:val="clear" w:color="auto" w:fill="FFFFFF"/>
          <w:lang w:eastAsia="ru-RU"/>
        </w:rPr>
        <w:t xml:space="preserve"> для определения трудоемкости и стоимости работ, подлежащих переводу на выполнение с помощью ЭВМ, а также для установления объемов работ по отдельным операциям.</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Метод аналогии основан на отказе от детального обследования какого-либо подразделения или какой-либо работы. Использование метода требует наличия тождественности и не исключает общего обследования и выяснения таких аспектов, на которые аналогия не распространяется.</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При выборе метода следует учитывать следующие критерии:</w:t>
      </w:r>
      <w:r w:rsidRPr="00EA3DA9">
        <w:rPr>
          <w:rFonts w:eastAsia="Times New Roman"/>
          <w:color w:val="000000"/>
          <w:spacing w:val="0"/>
          <w:kern w:val="0"/>
          <w:sz w:val="24"/>
          <w:szCs w:val="24"/>
          <w:lang w:eastAsia="ru-RU"/>
        </w:rPr>
        <w:br/>
      </w:r>
    </w:p>
    <w:p w:rsidR="00EA3DA9" w:rsidRPr="00EA3DA9" w:rsidRDefault="00EA3DA9" w:rsidP="00EA3DA9">
      <w:pPr>
        <w:numPr>
          <w:ilvl w:val="0"/>
          <w:numId w:val="6"/>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степень личного </w:t>
      </w:r>
      <w:hyperlink r:id="rId11" w:tooltip="Положение об авторском надзоре разработчиков проектов за строительством предприятий, зданий, сооружений и их капитальным ремонтом" w:history="1">
        <w:r w:rsidRPr="00EA3DA9">
          <w:rPr>
            <w:rFonts w:eastAsia="Times New Roman"/>
            <w:color w:val="0000FF"/>
            <w:spacing w:val="0"/>
            <w:kern w:val="0"/>
            <w:sz w:val="24"/>
            <w:szCs w:val="24"/>
            <w:lang w:eastAsia="ru-RU"/>
          </w:rPr>
          <w:t>участия проектировщика в сборе материала</w:t>
        </w:r>
      </w:hyperlink>
      <w:r w:rsidRPr="00EA3DA9">
        <w:rPr>
          <w:rFonts w:eastAsia="Times New Roman"/>
          <w:color w:val="000000"/>
          <w:spacing w:val="0"/>
          <w:kern w:val="0"/>
          <w:sz w:val="24"/>
          <w:szCs w:val="24"/>
          <w:lang w:eastAsia="ru-RU"/>
        </w:rPr>
        <w:t>;</w:t>
      </w:r>
    </w:p>
    <w:p w:rsidR="00EA3DA9" w:rsidRPr="00EA3DA9" w:rsidRDefault="00EA3DA9" w:rsidP="00EA3DA9">
      <w:pPr>
        <w:numPr>
          <w:ilvl w:val="0"/>
          <w:numId w:val="6"/>
        </w:numPr>
        <w:shd w:val="clear" w:color="auto" w:fill="FFFFFF"/>
        <w:spacing w:before="100" w:beforeAutospacing="1" w:after="100" w:afterAutospacing="1" w:line="240" w:lineRule="auto"/>
        <w:rPr>
          <w:rFonts w:eastAsia="Times New Roman"/>
          <w:color w:val="000000"/>
          <w:spacing w:val="0"/>
          <w:kern w:val="0"/>
          <w:sz w:val="24"/>
          <w:szCs w:val="24"/>
          <w:lang w:eastAsia="ru-RU"/>
        </w:rPr>
      </w:pPr>
      <w:r w:rsidRPr="00EA3DA9">
        <w:rPr>
          <w:rFonts w:eastAsia="Times New Roman"/>
          <w:color w:val="000000"/>
          <w:spacing w:val="0"/>
          <w:kern w:val="0"/>
          <w:sz w:val="24"/>
          <w:szCs w:val="24"/>
          <w:lang w:eastAsia="ru-RU"/>
        </w:rPr>
        <w:t>временные, трудовые и стоимостные затраты на получение сведений в подразделениях.</w:t>
      </w:r>
    </w:p>
    <w:p w:rsidR="00EA3DA9" w:rsidRPr="00EA3DA9" w:rsidRDefault="00EA3DA9" w:rsidP="00EA3DA9">
      <w:pPr>
        <w:spacing w:after="0" w:line="240" w:lineRule="auto"/>
        <w:rPr>
          <w:rFonts w:eastAsia="Times New Roman"/>
          <w:color w:val="000000"/>
          <w:spacing w:val="0"/>
          <w:kern w:val="0"/>
          <w:sz w:val="24"/>
          <w:szCs w:val="24"/>
          <w:shd w:val="clear" w:color="auto" w:fill="FFFFFF"/>
          <w:lang w:eastAsia="ru-RU"/>
        </w:rPr>
      </w:pPr>
      <w:r w:rsidRPr="00EA3DA9">
        <w:rPr>
          <w:rFonts w:eastAsia="Times New Roman"/>
          <w:color w:val="000000"/>
          <w:spacing w:val="0"/>
          <w:kern w:val="0"/>
          <w:sz w:val="24"/>
          <w:szCs w:val="24"/>
          <w:shd w:val="clear" w:color="auto" w:fill="FFFFFF"/>
          <w:lang w:eastAsia="ru-RU"/>
        </w:rPr>
        <w:t>Проектировщику необходимо знать и в каждом конкретном случае применять наиболее экономичный, обеспечивающий нужную полноту сведений, метод сбора материалов обследования. Обследование проводится по заранее разработанной программе (Д 5.1), составляемой во время выполнения операции П5, по форме, представленной в табл. 3.1, содержащей перечень вопросов, ответы на которые дадут полное представление о деятельности изучаемого объекта и будут учтены при создании проекта ЭИС. Вопросы можно систематизировать по трем основным направлениям исследования объекта.</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Первое направление предусматривает получение представления об объекте изучения, т.е. экономической системе (например, предприятии) в целом, включая выяснение целей функционирования этой системы, выявление значений основных параметров деятельности предприятия и т. д.</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Второе направление предусматривает изучение и описание организационно-функциональной структуры объекта (как правило, относится к аппарату управления). При этом изучаются функции, выполняемые в структурных подразделениях, хозяйственные процессы и процедуры, выявляются комплексы задач, обусловленные выполняемыми функциями, процессами и процедурами, определяется состав входной и выходной информации по каждой задаче. В таб. 1. приведен фрагмент составления программы.</w:t>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i/>
          <w:iCs/>
          <w:color w:val="000000"/>
          <w:spacing w:val="0"/>
          <w:kern w:val="0"/>
          <w:sz w:val="24"/>
          <w:szCs w:val="24"/>
          <w:shd w:val="clear" w:color="auto" w:fill="FFFFFF"/>
          <w:lang w:eastAsia="ru-RU"/>
        </w:rPr>
        <w:t>Таблица 1 Программа обследования</w:t>
      </w:r>
      <w:r w:rsidRPr="00EA3DA9">
        <w:rPr>
          <w:rFonts w:eastAsia="Times New Roman"/>
          <w:color w:val="000000"/>
          <w:spacing w:val="0"/>
          <w:kern w:val="0"/>
          <w:sz w:val="24"/>
          <w:szCs w:val="24"/>
          <w:lang w:eastAsia="ru-RU"/>
        </w:rPr>
        <w:br/>
      </w:r>
    </w:p>
    <w:tbl>
      <w:tblPr>
        <w:tblW w:w="9330" w:type="dxa"/>
        <w:jc w:val="center"/>
        <w:tblCellSpacing w:w="7" w:type="dxa"/>
        <w:tblCellMar>
          <w:top w:w="105" w:type="dxa"/>
          <w:left w:w="105" w:type="dxa"/>
          <w:bottom w:w="105" w:type="dxa"/>
          <w:right w:w="105" w:type="dxa"/>
        </w:tblCellMar>
        <w:tblLook w:val="04A0" w:firstRow="1" w:lastRow="0" w:firstColumn="1" w:lastColumn="0" w:noHBand="0" w:noVBand="1"/>
      </w:tblPr>
      <w:tblGrid>
        <w:gridCol w:w="1216"/>
        <w:gridCol w:w="3482"/>
        <w:gridCol w:w="2138"/>
        <w:gridCol w:w="2494"/>
      </w:tblGrid>
      <w:tr w:rsidR="00EA3DA9" w:rsidRPr="00EA3DA9" w:rsidTr="00EA3DA9">
        <w:trPr>
          <w:tblCellSpacing w:w="7" w:type="dxa"/>
          <w:jc w:val="center"/>
        </w:trPr>
        <w:tc>
          <w:tcPr>
            <w:tcW w:w="108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N</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 /</w:t>
            </w:r>
            <w:proofErr w:type="gramStart"/>
            <w:r w:rsidRPr="00EA3DA9">
              <w:rPr>
                <w:rFonts w:eastAsia="Times New Roman"/>
                <w:color w:val="auto"/>
                <w:spacing w:val="0"/>
                <w:kern w:val="0"/>
                <w:sz w:val="24"/>
                <w:szCs w:val="24"/>
                <w:lang w:eastAsia="ru-RU"/>
              </w:rPr>
              <w:t>п</w:t>
            </w:r>
            <w:proofErr w:type="gramEnd"/>
          </w:p>
        </w:tc>
        <w:tc>
          <w:tcPr>
            <w:tcW w:w="31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Наименование вопроса</w:t>
            </w:r>
          </w:p>
        </w:tc>
        <w:tc>
          <w:tcPr>
            <w:tcW w:w="192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Источник</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информации</w:t>
            </w:r>
          </w:p>
        </w:tc>
        <w:tc>
          <w:tcPr>
            <w:tcW w:w="22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Получатель</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информации</w:t>
            </w:r>
          </w:p>
        </w:tc>
      </w:tr>
      <w:tr w:rsidR="00EA3DA9" w:rsidRPr="00EA3DA9" w:rsidTr="00EA3DA9">
        <w:trPr>
          <w:tblCellSpacing w:w="7" w:type="dxa"/>
          <w:jc w:val="center"/>
        </w:trPr>
        <w:tc>
          <w:tcPr>
            <w:tcW w:w="108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1</w:t>
            </w:r>
          </w:p>
        </w:tc>
        <w:tc>
          <w:tcPr>
            <w:tcW w:w="31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Цель функционирования объекта</w:t>
            </w:r>
          </w:p>
        </w:tc>
        <w:tc>
          <w:tcPr>
            <w:tcW w:w="192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Руководитель предприятия</w:t>
            </w:r>
          </w:p>
        </w:tc>
        <w:tc>
          <w:tcPr>
            <w:tcW w:w="22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Руководитель</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проекта</w:t>
            </w:r>
          </w:p>
        </w:tc>
      </w:tr>
      <w:tr w:rsidR="00EA3DA9" w:rsidRPr="00EA3DA9" w:rsidTr="00EA3DA9">
        <w:trPr>
          <w:tblCellSpacing w:w="7" w:type="dxa"/>
          <w:jc w:val="center"/>
        </w:trPr>
        <w:tc>
          <w:tcPr>
            <w:tcW w:w="108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2</w:t>
            </w:r>
          </w:p>
        </w:tc>
        <w:tc>
          <w:tcPr>
            <w:tcW w:w="31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Основные параметры</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объекта</w:t>
            </w:r>
          </w:p>
        </w:tc>
        <w:tc>
          <w:tcPr>
            <w:tcW w:w="192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Руководитель предприятия</w:t>
            </w:r>
          </w:p>
        </w:tc>
        <w:tc>
          <w:tcPr>
            <w:tcW w:w="22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Руководитель</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проекта</w:t>
            </w:r>
          </w:p>
        </w:tc>
      </w:tr>
      <w:tr w:rsidR="00EA3DA9" w:rsidRPr="00EA3DA9" w:rsidTr="00EA3DA9">
        <w:trPr>
          <w:tblCellSpacing w:w="7" w:type="dxa"/>
          <w:jc w:val="center"/>
        </w:trPr>
        <w:tc>
          <w:tcPr>
            <w:tcW w:w="108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3</w:t>
            </w:r>
          </w:p>
        </w:tc>
        <w:tc>
          <w:tcPr>
            <w:tcW w:w="31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Организационная</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lastRenderedPageBreak/>
              <w:t>структура объекта</w:t>
            </w:r>
          </w:p>
        </w:tc>
        <w:tc>
          <w:tcPr>
            <w:tcW w:w="1920"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lastRenderedPageBreak/>
              <w:br/>
              <w:t>Секретарь</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lastRenderedPageBreak/>
              <w:t>руководителя</w:t>
            </w:r>
          </w:p>
        </w:tc>
        <w:tc>
          <w:tcPr>
            <w:tcW w:w="223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lastRenderedPageBreak/>
              <w:br/>
              <w:t>Зам. руководителя проекта</w:t>
            </w:r>
          </w:p>
        </w:tc>
      </w:tr>
    </w:tbl>
    <w:p w:rsidR="00EA3DA9" w:rsidRPr="00EA3DA9" w:rsidRDefault="00EA3DA9" w:rsidP="00EA3DA9">
      <w:pPr>
        <w:spacing w:after="0" w:line="240" w:lineRule="auto"/>
        <w:rPr>
          <w:sz w:val="24"/>
          <w:szCs w:val="24"/>
        </w:rPr>
      </w:pP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000000"/>
          <w:spacing w:val="0"/>
          <w:kern w:val="0"/>
          <w:sz w:val="24"/>
          <w:szCs w:val="24"/>
          <w:shd w:val="clear" w:color="auto" w:fill="FFFFFF"/>
          <w:lang w:eastAsia="ru-RU"/>
        </w:rPr>
        <w:t>Третье направление предусматривает изучение и описание структуры информационных и (или) материальных потоков: состава и структуры компонентов потоков, структуры компонентов, частоты их возникновения, объемов за определенный период, направления движения потоков, процедур обработки, в которых участвуют эти компоненты. Источником сведений являются получаемые от специалистов предметной области интервью, экономическая документация и результаты расчетов. Описание информационной структуры выполняется на уровне экономических документов и показателей.</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xml:space="preserve">Для организации труда проектировщиков во время выполнения сбора материалов обследования и его последующего анализа необходимо выполнение операции </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6 ─ разработки «Плана-графика выполнения работ на </w:t>
      </w:r>
      <w:proofErr w:type="spellStart"/>
      <w:r w:rsidRPr="00EA3DA9">
        <w:rPr>
          <w:rFonts w:eastAsia="Times New Roman"/>
          <w:color w:val="000000"/>
          <w:spacing w:val="0"/>
          <w:kern w:val="0"/>
          <w:sz w:val="24"/>
          <w:szCs w:val="24"/>
          <w:shd w:val="clear" w:color="auto" w:fill="FFFFFF"/>
          <w:lang w:eastAsia="ru-RU"/>
        </w:rPr>
        <w:t>предпроектной</w:t>
      </w:r>
      <w:proofErr w:type="spellEnd"/>
      <w:r w:rsidRPr="00EA3DA9">
        <w:rPr>
          <w:rFonts w:eastAsia="Times New Roman"/>
          <w:color w:val="000000"/>
          <w:spacing w:val="0"/>
          <w:kern w:val="0"/>
          <w:sz w:val="24"/>
          <w:szCs w:val="24"/>
          <w:shd w:val="clear" w:color="auto" w:fill="FFFFFF"/>
          <w:lang w:eastAsia="ru-RU"/>
        </w:rPr>
        <w:t xml:space="preserve"> стадии» (Д 6.1), фрагмент которого представлен в табл. 2.</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i/>
          <w:iCs/>
          <w:color w:val="000000"/>
          <w:spacing w:val="0"/>
          <w:kern w:val="0"/>
          <w:sz w:val="24"/>
          <w:szCs w:val="24"/>
          <w:shd w:val="clear" w:color="auto" w:fill="FFFFFF"/>
          <w:lang w:eastAsia="ru-RU"/>
        </w:rPr>
        <w:t>Таблица 2. План-график выполнения работ на стадии сбора материалов обследования</w:t>
      </w:r>
      <w:r w:rsidRPr="00EA3DA9">
        <w:rPr>
          <w:rFonts w:eastAsia="Times New Roman"/>
          <w:color w:val="000000"/>
          <w:spacing w:val="0"/>
          <w:kern w:val="0"/>
          <w:sz w:val="24"/>
          <w:szCs w:val="24"/>
          <w:lang w:eastAsia="ru-RU"/>
        </w:rPr>
        <w:br/>
      </w:r>
    </w:p>
    <w:tbl>
      <w:tblPr>
        <w:tblW w:w="9330" w:type="dxa"/>
        <w:jc w:val="center"/>
        <w:tblCellSpacing w:w="7" w:type="dxa"/>
        <w:tblCellMar>
          <w:top w:w="105" w:type="dxa"/>
          <w:left w:w="105" w:type="dxa"/>
          <w:bottom w:w="105" w:type="dxa"/>
          <w:right w:w="105" w:type="dxa"/>
        </w:tblCellMar>
        <w:tblLook w:val="04A0" w:firstRow="1" w:lastRow="0" w:firstColumn="1" w:lastColumn="0" w:noHBand="0" w:noVBand="1"/>
      </w:tblPr>
      <w:tblGrid>
        <w:gridCol w:w="476"/>
        <w:gridCol w:w="2251"/>
        <w:gridCol w:w="871"/>
        <w:gridCol w:w="1779"/>
        <w:gridCol w:w="1191"/>
        <w:gridCol w:w="1295"/>
        <w:gridCol w:w="1467"/>
      </w:tblGrid>
      <w:tr w:rsidR="00EA3DA9" w:rsidRPr="00EA3DA9" w:rsidTr="00EA3DA9">
        <w:trPr>
          <w:trHeight w:val="915"/>
          <w:tblCellSpacing w:w="7" w:type="dxa"/>
          <w:jc w:val="center"/>
        </w:trPr>
        <w:tc>
          <w:tcPr>
            <w:tcW w:w="45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N</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 /</w:t>
            </w:r>
            <w:proofErr w:type="gramStart"/>
            <w:r w:rsidRPr="00EA3DA9">
              <w:rPr>
                <w:rFonts w:eastAsia="Times New Roman"/>
                <w:color w:val="auto"/>
                <w:spacing w:val="0"/>
                <w:kern w:val="0"/>
                <w:sz w:val="24"/>
                <w:szCs w:val="24"/>
                <w:lang w:eastAsia="ru-RU"/>
              </w:rPr>
              <w:t>п</w:t>
            </w:r>
            <w:proofErr w:type="gramEnd"/>
          </w:p>
        </w:tc>
        <w:tc>
          <w:tcPr>
            <w:tcW w:w="223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Наименование Работы</w:t>
            </w:r>
          </w:p>
        </w:tc>
        <w:tc>
          <w:tcPr>
            <w:tcW w:w="85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 xml:space="preserve">Код </w:t>
            </w:r>
            <w:proofErr w:type="spellStart"/>
            <w:proofErr w:type="gramStart"/>
            <w:r w:rsidRPr="00EA3DA9">
              <w:rPr>
                <w:rFonts w:eastAsia="Times New Roman"/>
                <w:color w:val="auto"/>
                <w:spacing w:val="0"/>
                <w:kern w:val="0"/>
                <w:sz w:val="24"/>
                <w:szCs w:val="24"/>
                <w:lang w:eastAsia="ru-RU"/>
              </w:rPr>
              <w:t>рабо</w:t>
            </w:r>
            <w:proofErr w:type="spellEnd"/>
            <w:r w:rsidRPr="00EA3DA9">
              <w:rPr>
                <w:rFonts w:eastAsia="Times New Roman"/>
                <w:color w:val="auto"/>
                <w:spacing w:val="0"/>
                <w:kern w:val="0"/>
                <w:sz w:val="24"/>
                <w:szCs w:val="24"/>
                <w:lang w:eastAsia="ru-RU"/>
              </w:rPr>
              <w:t xml:space="preserve"> ты</w:t>
            </w:r>
            <w:proofErr w:type="gramEnd"/>
          </w:p>
        </w:tc>
        <w:tc>
          <w:tcPr>
            <w:tcW w:w="176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Исполнитель</w:t>
            </w:r>
          </w:p>
        </w:tc>
        <w:tc>
          <w:tcPr>
            <w:tcW w:w="117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Дата</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начала</w:t>
            </w:r>
          </w:p>
        </w:tc>
        <w:tc>
          <w:tcPr>
            <w:tcW w:w="1281"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r>
            <w:proofErr w:type="spellStart"/>
            <w:r w:rsidRPr="00EA3DA9">
              <w:rPr>
                <w:rFonts w:eastAsia="Times New Roman"/>
                <w:color w:val="auto"/>
                <w:spacing w:val="0"/>
                <w:kern w:val="0"/>
                <w:sz w:val="24"/>
                <w:szCs w:val="24"/>
                <w:lang w:eastAsia="ru-RU"/>
              </w:rPr>
              <w:t>Длитель-ность</w:t>
            </w:r>
            <w:proofErr w:type="spellEnd"/>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r>
            <w:proofErr w:type="spellStart"/>
            <w:r w:rsidRPr="00EA3DA9">
              <w:rPr>
                <w:rFonts w:eastAsia="Times New Roman"/>
                <w:color w:val="auto"/>
                <w:spacing w:val="0"/>
                <w:kern w:val="0"/>
                <w:sz w:val="24"/>
                <w:szCs w:val="24"/>
                <w:lang w:eastAsia="ru-RU"/>
              </w:rPr>
              <w:t>выпо</w:t>
            </w:r>
            <w:proofErr w:type="gramStart"/>
            <w:r w:rsidRPr="00EA3DA9">
              <w:rPr>
                <w:rFonts w:eastAsia="Times New Roman"/>
                <w:color w:val="auto"/>
                <w:spacing w:val="0"/>
                <w:kern w:val="0"/>
                <w:sz w:val="24"/>
                <w:szCs w:val="24"/>
                <w:lang w:eastAsia="ru-RU"/>
              </w:rPr>
              <w:t>л</w:t>
            </w:r>
            <w:proofErr w:type="spellEnd"/>
            <w:r w:rsidRPr="00EA3DA9">
              <w:rPr>
                <w:rFonts w:eastAsia="Times New Roman"/>
                <w:color w:val="auto"/>
                <w:spacing w:val="0"/>
                <w:kern w:val="0"/>
                <w:sz w:val="24"/>
                <w:szCs w:val="24"/>
                <w:lang w:eastAsia="ru-RU"/>
              </w:rPr>
              <w:t>-</w:t>
            </w:r>
            <w:proofErr w:type="gramEnd"/>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нения</w:t>
            </w:r>
          </w:p>
        </w:tc>
        <w:tc>
          <w:tcPr>
            <w:tcW w:w="1446" w:type="dxa"/>
            <w:vAlign w:val="center"/>
            <w:hideMark/>
          </w:tcPr>
          <w:p w:rsidR="00EA3DA9" w:rsidRPr="00EA3DA9" w:rsidRDefault="00EA3DA9" w:rsidP="00EA3DA9">
            <w:pPr>
              <w:spacing w:after="24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Дата</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окончания</w:t>
            </w:r>
          </w:p>
        </w:tc>
      </w:tr>
      <w:tr w:rsidR="00EA3DA9" w:rsidRPr="00EA3DA9" w:rsidTr="00EA3DA9">
        <w:trPr>
          <w:tblCellSpacing w:w="7" w:type="dxa"/>
          <w:jc w:val="center"/>
        </w:trPr>
        <w:tc>
          <w:tcPr>
            <w:tcW w:w="45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1</w:t>
            </w:r>
          </w:p>
        </w:tc>
        <w:tc>
          <w:tcPr>
            <w:tcW w:w="223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Определение</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целей и</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параметров</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предприятия</w:t>
            </w:r>
          </w:p>
        </w:tc>
        <w:tc>
          <w:tcPr>
            <w:tcW w:w="85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001</w:t>
            </w:r>
          </w:p>
        </w:tc>
        <w:tc>
          <w:tcPr>
            <w:tcW w:w="176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Руководите</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ль проекта</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Серов М</w:t>
            </w:r>
            <w:proofErr w:type="gramStart"/>
            <w:r w:rsidRPr="00EA3DA9">
              <w:rPr>
                <w:rFonts w:eastAsia="Times New Roman"/>
                <w:color w:val="auto"/>
                <w:spacing w:val="0"/>
                <w:kern w:val="0"/>
                <w:sz w:val="24"/>
                <w:szCs w:val="24"/>
                <w:lang w:eastAsia="ru-RU"/>
              </w:rPr>
              <w:t xml:space="preserve"> .</w:t>
            </w:r>
            <w:proofErr w:type="gramEnd"/>
            <w:r w:rsidRPr="00EA3DA9">
              <w:rPr>
                <w:rFonts w:eastAsia="Times New Roman"/>
                <w:color w:val="auto"/>
                <w:spacing w:val="0"/>
                <w:kern w:val="0"/>
                <w:sz w:val="24"/>
                <w:szCs w:val="24"/>
                <w:lang w:eastAsia="ru-RU"/>
              </w:rPr>
              <w:t>Р .</w:t>
            </w:r>
          </w:p>
        </w:tc>
        <w:tc>
          <w:tcPr>
            <w:tcW w:w="117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01.03.99</w:t>
            </w:r>
          </w:p>
        </w:tc>
        <w:tc>
          <w:tcPr>
            <w:tcW w:w="1281"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2</w:t>
            </w:r>
          </w:p>
        </w:tc>
        <w:tc>
          <w:tcPr>
            <w:tcW w:w="1446"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02.03.99</w:t>
            </w:r>
          </w:p>
        </w:tc>
      </w:tr>
      <w:tr w:rsidR="00EA3DA9" w:rsidRPr="00EA3DA9" w:rsidTr="00EA3DA9">
        <w:trPr>
          <w:tblCellSpacing w:w="7" w:type="dxa"/>
          <w:jc w:val="center"/>
        </w:trPr>
        <w:tc>
          <w:tcPr>
            <w:tcW w:w="45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2</w:t>
            </w:r>
          </w:p>
        </w:tc>
        <w:tc>
          <w:tcPr>
            <w:tcW w:w="223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Определение</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организационной</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структуры предприятия</w:t>
            </w:r>
          </w:p>
        </w:tc>
        <w:tc>
          <w:tcPr>
            <w:tcW w:w="85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002</w:t>
            </w:r>
          </w:p>
        </w:tc>
        <w:tc>
          <w:tcPr>
            <w:tcW w:w="1765"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Заместитель</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руководите</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ля проекта</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Иванов</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И</w:t>
            </w:r>
            <w:proofErr w:type="gramStart"/>
            <w:r w:rsidRPr="00EA3DA9">
              <w:rPr>
                <w:rFonts w:eastAsia="Times New Roman"/>
                <w:color w:val="auto"/>
                <w:spacing w:val="0"/>
                <w:kern w:val="0"/>
                <w:sz w:val="24"/>
                <w:szCs w:val="24"/>
                <w:lang w:eastAsia="ru-RU"/>
              </w:rPr>
              <w:t xml:space="preserve"> .</w:t>
            </w:r>
            <w:proofErr w:type="gramEnd"/>
            <w:r w:rsidRPr="00EA3DA9">
              <w:rPr>
                <w:rFonts w:eastAsia="Times New Roman"/>
                <w:color w:val="auto"/>
                <w:spacing w:val="0"/>
                <w:kern w:val="0"/>
                <w:sz w:val="24"/>
                <w:szCs w:val="24"/>
                <w:lang w:eastAsia="ru-RU"/>
              </w:rPr>
              <w:t>П .</w:t>
            </w:r>
          </w:p>
        </w:tc>
        <w:tc>
          <w:tcPr>
            <w:tcW w:w="1177"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03.03.99</w:t>
            </w:r>
          </w:p>
        </w:tc>
        <w:tc>
          <w:tcPr>
            <w:tcW w:w="1281"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1</w:t>
            </w:r>
          </w:p>
        </w:tc>
        <w:tc>
          <w:tcPr>
            <w:tcW w:w="1446" w:type="dxa"/>
            <w:vAlign w:val="center"/>
            <w:hideMark/>
          </w:tcPr>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03.03.99</w:t>
            </w:r>
          </w:p>
        </w:tc>
      </w:tr>
    </w:tbl>
    <w:p w:rsidR="00EA3DA9" w:rsidRDefault="00EA3DA9" w:rsidP="00EA3DA9">
      <w:pPr>
        <w:spacing w:after="0" w:line="240" w:lineRule="auto"/>
        <w:rPr>
          <w:rFonts w:eastAsia="Times New Roman"/>
          <w:color w:val="000000"/>
          <w:spacing w:val="0"/>
          <w:kern w:val="0"/>
          <w:sz w:val="24"/>
          <w:szCs w:val="24"/>
          <w:shd w:val="clear" w:color="auto" w:fill="FFFFFF"/>
          <w:lang w:eastAsia="ru-RU"/>
        </w:rPr>
      </w:pP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 </w:t>
      </w:r>
      <w:r w:rsidRPr="00EA3DA9">
        <w:rPr>
          <w:rFonts w:eastAsia="Times New Roman"/>
          <w:i/>
          <w:iCs/>
          <w:color w:val="000000"/>
          <w:spacing w:val="0"/>
          <w:kern w:val="0"/>
          <w:sz w:val="24"/>
          <w:szCs w:val="24"/>
          <w:shd w:val="clear" w:color="auto" w:fill="FFFFFF"/>
          <w:lang w:eastAsia="ru-RU"/>
        </w:rPr>
        <w:t>«План-график»</w:t>
      </w:r>
      <w:r w:rsidRPr="00EA3DA9">
        <w:rPr>
          <w:rFonts w:eastAsia="Times New Roman"/>
          <w:color w:val="000000"/>
          <w:spacing w:val="0"/>
          <w:kern w:val="0"/>
          <w:sz w:val="24"/>
          <w:szCs w:val="24"/>
          <w:shd w:val="clear" w:color="auto" w:fill="FFFFFF"/>
          <w:lang w:eastAsia="ru-RU"/>
        </w:rPr>
        <w:t xml:space="preserve"> служит инструментом для планирования и оперативного управления выполнением работ на </w:t>
      </w:r>
      <w:proofErr w:type="spellStart"/>
      <w:r w:rsidRPr="00EA3DA9">
        <w:rPr>
          <w:rFonts w:eastAsia="Times New Roman"/>
          <w:color w:val="000000"/>
          <w:spacing w:val="0"/>
          <w:kern w:val="0"/>
          <w:sz w:val="24"/>
          <w:szCs w:val="24"/>
          <w:shd w:val="clear" w:color="auto" w:fill="FFFFFF"/>
          <w:lang w:eastAsia="ru-RU"/>
        </w:rPr>
        <w:t>предпроектной</w:t>
      </w:r>
      <w:proofErr w:type="spellEnd"/>
      <w:r w:rsidRPr="00EA3DA9">
        <w:rPr>
          <w:rFonts w:eastAsia="Times New Roman"/>
          <w:color w:val="000000"/>
          <w:spacing w:val="0"/>
          <w:kern w:val="0"/>
          <w:sz w:val="24"/>
          <w:szCs w:val="24"/>
          <w:shd w:val="clear" w:color="auto" w:fill="FFFFFF"/>
          <w:lang w:eastAsia="ru-RU"/>
        </w:rPr>
        <w:t xml:space="preserve"> стадии.</w:t>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lang w:eastAsia="ru-RU"/>
        </w:rPr>
        <w:br/>
      </w:r>
      <w:r w:rsidRPr="00EA3DA9">
        <w:rPr>
          <w:rFonts w:eastAsia="Times New Roman"/>
          <w:color w:val="000000"/>
          <w:spacing w:val="0"/>
          <w:kern w:val="0"/>
          <w:sz w:val="24"/>
          <w:szCs w:val="24"/>
          <w:shd w:val="clear" w:color="auto" w:fill="FFFFFF"/>
          <w:lang w:eastAsia="ru-RU"/>
        </w:rPr>
        <w:t>Последней операцией (</w:t>
      </w:r>
      <w:proofErr w:type="gramStart"/>
      <w:r w:rsidRPr="00EA3DA9">
        <w:rPr>
          <w:rFonts w:eastAsia="Times New Roman"/>
          <w:color w:val="000000"/>
          <w:spacing w:val="0"/>
          <w:kern w:val="0"/>
          <w:sz w:val="24"/>
          <w:szCs w:val="24"/>
          <w:shd w:val="clear" w:color="auto" w:fill="FFFFFF"/>
          <w:lang w:eastAsia="ru-RU"/>
        </w:rPr>
        <w:t>П</w:t>
      </w:r>
      <w:proofErr w:type="gramEnd"/>
      <w:r w:rsidRPr="00EA3DA9">
        <w:rPr>
          <w:rFonts w:eastAsia="Times New Roman"/>
          <w:color w:val="000000"/>
          <w:spacing w:val="0"/>
          <w:kern w:val="0"/>
          <w:sz w:val="24"/>
          <w:szCs w:val="24"/>
          <w:shd w:val="clear" w:color="auto" w:fill="FFFFFF"/>
          <w:lang w:eastAsia="ru-RU"/>
        </w:rPr>
        <w:t xml:space="preserve"> 7), выполняемой проектировщиками на этом этапе является проведение сбора и формализации материалов обследования, в процессе реализации которой члены бригад должны проинтервьюировать специалистов подразделений изучаемой предметной области, собрать сведения обо всех объектах обследования, в том числе о предприятии в целом, функциях управления, методах и алгоритмах реализации функций, составе обрабатываемых и рассчитываемых показателей; собрать формы документов, отражающих хозяйственные процессы и используемые классификаторы, макеты файлов, сведения об используемых технических средствах и технологиях обработки данных; проконтролировать вместе с пользователем их правильность и сформировать отчет об обследовании и выполнить другие работы.</w:t>
      </w:r>
    </w:p>
    <w:p w:rsidR="00EA3DA9" w:rsidRDefault="00EA3DA9" w:rsidP="00EA3DA9">
      <w:pPr>
        <w:spacing w:after="0" w:line="240" w:lineRule="auto"/>
        <w:rPr>
          <w:sz w:val="24"/>
          <w:szCs w:val="24"/>
        </w:rPr>
      </w:pPr>
      <w:r>
        <w:rPr>
          <w:noProof/>
          <w:lang w:eastAsia="ru-RU"/>
        </w:rPr>
        <w:lastRenderedPageBreak/>
        <w:drawing>
          <wp:inline distT="0" distB="0" distL="0" distR="0" wp14:anchorId="1E9C7BDB" wp14:editId="15A43988">
            <wp:extent cx="4696621" cy="369570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96942" cy="3695952"/>
                    </a:xfrm>
                    <a:prstGeom prst="rect">
                      <a:avLst/>
                    </a:prstGeom>
                  </pic:spPr>
                </pic:pic>
              </a:graphicData>
            </a:graphic>
          </wp:inline>
        </w:drawing>
      </w:r>
    </w:p>
    <w:p w:rsidR="00EA3DA9" w:rsidRPr="00EA3DA9" w:rsidRDefault="00EA3DA9" w:rsidP="00EA3DA9">
      <w:pPr>
        <w:spacing w:after="0" w:line="240" w:lineRule="auto"/>
        <w:rPr>
          <w:rFonts w:eastAsia="Times New Roman"/>
          <w:color w:val="auto"/>
          <w:spacing w:val="0"/>
          <w:kern w:val="0"/>
          <w:sz w:val="24"/>
          <w:szCs w:val="24"/>
          <w:lang w:eastAsia="ru-RU"/>
        </w:rPr>
      </w:pPr>
      <w:r w:rsidRPr="00EA3DA9">
        <w:rPr>
          <w:rFonts w:eastAsia="Times New Roman"/>
          <w:i/>
          <w:iCs/>
          <w:color w:val="000000"/>
          <w:spacing w:val="0"/>
          <w:kern w:val="0"/>
          <w:sz w:val="27"/>
          <w:szCs w:val="27"/>
          <w:shd w:val="clear" w:color="auto" w:fill="FFFFFF"/>
          <w:lang w:eastAsia="ru-RU"/>
        </w:rPr>
        <w:t>Рис. 4. Формы документов для формализации материалов обследования</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Сбор материалов обследования следует проводить с помощью стандартных форм и таблиц, которые удобно читать и обрабатывать (рис. 4).</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 xml:space="preserve">Вся получаемая документация разбивается на три группы. В первую группу входят документы, содержащие описание общих параметров экономической системы (Д 7.1), ее организационной структуры, матричную модель распределения функций, реализуемых каждым структурным подразделением. </w:t>
      </w:r>
      <w:proofErr w:type="gramStart"/>
      <w:r w:rsidRPr="00EA3DA9">
        <w:rPr>
          <w:rFonts w:eastAsia="Times New Roman"/>
          <w:color w:val="000000"/>
          <w:spacing w:val="0"/>
          <w:kern w:val="0"/>
          <w:sz w:val="27"/>
          <w:szCs w:val="27"/>
          <w:shd w:val="clear" w:color="auto" w:fill="FFFFFF"/>
          <w:lang w:eastAsia="ru-RU"/>
        </w:rPr>
        <w:t>В частности, общие параметры должны содержать: наименование объекта и его принадлежность (например, принадлежность предприятия министерству, объединению, корпорации и т.п.); тип объекта (например, тип предприятия, группа предприятий, режимы работы); виды и номенклатура продукции или услуг; виды и количество оборудования и материальных ресурсов; категории и численность работающих и т.д.</w:t>
      </w:r>
      <w:proofErr w:type="gramEnd"/>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Описание организационной структуры (Д 7.2) должно включать состав и взаимосвязь подразделений и лиц, реализующих функции и задачи управления. Описание производственной структуры объекта должно отражать состав и взаимосвязь подразделений, реализующих производство товаров или услуг. Описание функциональной структуры призвано отображать распределение функций, хозяйственных процессов и процедур управления между составляющими организационной структуры и должно предполагать проведение классификации процедур, связанных с обработкой данных, с осуществлением коммуникации между сотрудниками или с принятием управленческих решений.</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В эту группу входит также форма описания общих характеристик </w:t>
      </w:r>
      <w:hyperlink r:id="rId13" w:tooltip="Решение транспортной задачи с дефицитом в программе Excel начинается д с ввода фиктивного поставщика" w:history="1">
        <w:r w:rsidRPr="00EA3DA9">
          <w:rPr>
            <w:rFonts w:eastAsia="Times New Roman"/>
            <w:color w:val="0000FF"/>
            <w:spacing w:val="0"/>
            <w:kern w:val="0"/>
            <w:sz w:val="27"/>
            <w:szCs w:val="27"/>
            <w:shd w:val="clear" w:color="auto" w:fill="FFFFFF"/>
            <w:lang w:eastAsia="ru-RU"/>
          </w:rPr>
          <w:t>функций управления экономической системой</w:t>
        </w:r>
      </w:hyperlink>
      <w:r w:rsidRPr="00EA3DA9">
        <w:rPr>
          <w:rFonts w:eastAsia="Times New Roman"/>
          <w:color w:val="000000"/>
          <w:spacing w:val="0"/>
          <w:kern w:val="0"/>
          <w:sz w:val="27"/>
          <w:szCs w:val="27"/>
          <w:shd w:val="clear" w:color="auto" w:fill="FFFFFF"/>
          <w:lang w:eastAsia="ru-RU"/>
        </w:rPr>
        <w:t>, хозяйственных процессов и процедур, реализующих эти функции (Д 7.3). Эта форма включает отражение следующих параметров: наименование каждой функции, процесса и процедуры, описание экономической сущности задач, решаемых при выполнении процедуры, связанной с обработкой информации; состав процедур обработки информации, реализуемых каждой задачей; взаимосвязь задач, стоимостные затраты, связанные с реализацией каждой задачи.</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lastRenderedPageBreak/>
        <w:br/>
      </w:r>
      <w:r w:rsidRPr="00EA3DA9">
        <w:rPr>
          <w:rFonts w:eastAsia="Times New Roman"/>
          <w:color w:val="000000"/>
          <w:spacing w:val="0"/>
          <w:kern w:val="0"/>
          <w:sz w:val="27"/>
          <w:szCs w:val="27"/>
          <w:shd w:val="clear" w:color="auto" w:fill="FFFFFF"/>
          <w:lang w:eastAsia="ru-RU"/>
        </w:rPr>
        <w:t>Описание материальных потоков (Д 7.2) предполагает отображение маршрутов движения средств, предметов и продуктов труда, рабочей силы между подразделениями производственной структуры и будет включать: описание видов продукции или услуг, ресурсов; описание технологических операций, их частоту и длительность выполнения; объемы перемещаемых ресурсов, продукции или услуг, используемые средства транспортировки.</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Далее следует вторая группа форм, формализующих материалы обследования по каждому структурному подразделению, имеющая в своем составе, помимо форм, аналогичных тем, которые входят в первую группу, формы описания информационных потоков по подразделениям (Д 7.4), которые осуществляют связь задач внутри каждого подразделения между собой, а также связи между подразделениями.</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Форма описания документопотоков включает следующие характеристики: наименование входных документов, количество их экземпляров, объемные данные по каждому документопотоку, перечень информационных файлов, где используются эти документы; носитель, на котором хранятся данные, время создания, время использования, перечень полей файлов, выходные документы, получаемые на основе информации файлов.</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Третья группа документов содержит описание компонентов каждого информационного потока, включая документы, информационные файлы, процедуры обработки и характеристики этих компонентов.</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Формы характеристик документов включают: наименование подразделения, тип документа (первичный, промежуточный или результатный), назначение документа, наименование документа, периодичность создания или время использования. Форма описания документов содержит: перечень показателей; описание структуры документов; перечень реквизитов; распределение реквизитов по разделам документа; типы реквизитов.</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Форма характеристик процедур обработки данных включает: наименование подразделения, где используется процедура, задачу, в которую входит данная процедура; входную информацию, ее объемы; используемые файлы и их объемы; частоту обращения процедуры к файлу; блок-схему процедуры; выходные данные процедуры. Форма описания процедур обработки содержит: наименование задачи; </w:t>
      </w:r>
      <w:hyperlink r:id="rId14" w:tooltip="Активные операции коммерческих банков" w:history="1">
        <w:r w:rsidRPr="00EA3DA9">
          <w:rPr>
            <w:rFonts w:eastAsia="Times New Roman"/>
            <w:color w:val="0000FF"/>
            <w:spacing w:val="0"/>
            <w:kern w:val="0"/>
            <w:sz w:val="27"/>
            <w:szCs w:val="27"/>
            <w:shd w:val="clear" w:color="auto" w:fill="FFFFFF"/>
            <w:lang w:eastAsia="ru-RU"/>
          </w:rPr>
          <w:t>операции процедуры</w:t>
        </w:r>
      </w:hyperlink>
      <w:r w:rsidRPr="00EA3DA9">
        <w:rPr>
          <w:rFonts w:eastAsia="Times New Roman"/>
          <w:color w:val="000000"/>
          <w:spacing w:val="0"/>
          <w:kern w:val="0"/>
          <w:sz w:val="27"/>
          <w:szCs w:val="27"/>
          <w:shd w:val="clear" w:color="auto" w:fill="FFFFFF"/>
          <w:lang w:eastAsia="ru-RU"/>
        </w:rPr>
        <w:t>; количество операций; используемую технику; стоимостные и временные затраты.</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Полученное в результате проведенной формализации описание объекта содержит исходные данные для проектирования ЭИС и определяет параметры будущей системы. Так, материальные потоки обусловливают объемы обрабатываемой информации, состав первичных данных, периодичность и сроки сбора, их источники, необходимые для разработки информационной базы. Функциональная структура объекта определяет комплексы автоматизируемых задач управления, для каждого из которых указывают: состав входных и выходных показателей; периодичность и сроки их формирования; процедуры использования данных показателей; распределение функций и процедур между персоналом и техническими средствами. Организационная структура объекта служит основанием для выделения лиц, определяющих условие решения задач обработки информации, а также получателей выходных показателей и документов.</w:t>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lastRenderedPageBreak/>
        <w:t>На основе формализованного описания предметной области выполняется этап «Анализ материалов обследования», целью которого являются:</w:t>
      </w:r>
      <w:r w:rsidRPr="00EA3DA9">
        <w:rPr>
          <w:rFonts w:eastAsia="Times New Roman"/>
          <w:color w:val="000000"/>
          <w:spacing w:val="0"/>
          <w:kern w:val="0"/>
          <w:sz w:val="27"/>
          <w:szCs w:val="27"/>
          <w:lang w:eastAsia="ru-RU"/>
        </w:rPr>
        <w:br/>
      </w:r>
    </w:p>
    <w:p w:rsidR="00EA3DA9" w:rsidRPr="00EA3DA9" w:rsidRDefault="00EA3DA9" w:rsidP="00EA3DA9">
      <w:pPr>
        <w:numPr>
          <w:ilvl w:val="0"/>
          <w:numId w:val="7"/>
        </w:numPr>
        <w:shd w:val="clear" w:color="auto" w:fill="FFFFFF"/>
        <w:spacing w:before="100" w:beforeAutospacing="1" w:after="100" w:afterAutospacing="1" w:line="240" w:lineRule="auto"/>
        <w:rPr>
          <w:rFonts w:eastAsia="Times New Roman"/>
          <w:color w:val="000000"/>
          <w:spacing w:val="0"/>
          <w:kern w:val="0"/>
          <w:sz w:val="27"/>
          <w:szCs w:val="27"/>
          <w:lang w:eastAsia="ru-RU"/>
        </w:rPr>
      </w:pPr>
      <w:r w:rsidRPr="00EA3DA9">
        <w:rPr>
          <w:rFonts w:eastAsia="Times New Roman"/>
          <w:color w:val="000000"/>
          <w:spacing w:val="0"/>
          <w:kern w:val="0"/>
          <w:sz w:val="27"/>
          <w:szCs w:val="27"/>
          <w:lang w:eastAsia="ru-RU"/>
        </w:rPr>
        <w:t>сопоставление всей собранной об объекте информации с теми требованиями, которые предъявляются к объекту, определение недостатков функционирования объекта обследования;</w:t>
      </w:r>
    </w:p>
    <w:p w:rsidR="00EA3DA9" w:rsidRPr="00EA3DA9" w:rsidRDefault="00EA3DA9" w:rsidP="00EA3DA9">
      <w:pPr>
        <w:numPr>
          <w:ilvl w:val="0"/>
          <w:numId w:val="7"/>
        </w:numPr>
        <w:shd w:val="clear" w:color="auto" w:fill="FFFFFF"/>
        <w:spacing w:before="100" w:beforeAutospacing="1" w:after="100" w:afterAutospacing="1" w:line="240" w:lineRule="auto"/>
        <w:rPr>
          <w:rFonts w:eastAsia="Times New Roman"/>
          <w:color w:val="000000"/>
          <w:spacing w:val="0"/>
          <w:kern w:val="0"/>
          <w:sz w:val="27"/>
          <w:szCs w:val="27"/>
          <w:lang w:eastAsia="ru-RU"/>
        </w:rPr>
      </w:pPr>
      <w:r w:rsidRPr="00EA3DA9">
        <w:rPr>
          <w:rFonts w:eastAsia="Times New Roman"/>
          <w:color w:val="000000"/>
          <w:spacing w:val="0"/>
          <w:kern w:val="0"/>
          <w:sz w:val="27"/>
          <w:szCs w:val="27"/>
          <w:lang w:eastAsia="ru-RU"/>
        </w:rPr>
        <w:t xml:space="preserve">выработка основных </w:t>
      </w:r>
      <w:proofErr w:type="gramStart"/>
      <w:r w:rsidRPr="00EA3DA9">
        <w:rPr>
          <w:rFonts w:eastAsia="Times New Roman"/>
          <w:color w:val="000000"/>
          <w:spacing w:val="0"/>
          <w:kern w:val="0"/>
          <w:sz w:val="27"/>
          <w:szCs w:val="27"/>
          <w:lang w:eastAsia="ru-RU"/>
        </w:rPr>
        <w:t>направлений совершенствования работы объекта обследования</w:t>
      </w:r>
      <w:proofErr w:type="gramEnd"/>
      <w:r w:rsidRPr="00EA3DA9">
        <w:rPr>
          <w:rFonts w:eastAsia="Times New Roman"/>
          <w:color w:val="000000"/>
          <w:spacing w:val="0"/>
          <w:kern w:val="0"/>
          <w:sz w:val="27"/>
          <w:szCs w:val="27"/>
          <w:lang w:eastAsia="ru-RU"/>
        </w:rPr>
        <w:t xml:space="preserve"> на базе внедрения проекта ЭИС, выбор направлений проектирования (выбор инструментария) и оценка эффективности применения выбранного инструментария;</w:t>
      </w:r>
    </w:p>
    <w:p w:rsidR="00EA3DA9" w:rsidRPr="00EA3DA9" w:rsidRDefault="00EA3DA9" w:rsidP="00EA3DA9">
      <w:pPr>
        <w:numPr>
          <w:ilvl w:val="0"/>
          <w:numId w:val="7"/>
        </w:numPr>
        <w:shd w:val="clear" w:color="auto" w:fill="FFFFFF"/>
        <w:spacing w:before="100" w:beforeAutospacing="1" w:after="100" w:afterAutospacing="1" w:line="240" w:lineRule="auto"/>
        <w:rPr>
          <w:rFonts w:eastAsia="Times New Roman"/>
          <w:color w:val="000000"/>
          <w:spacing w:val="0"/>
          <w:kern w:val="0"/>
          <w:sz w:val="27"/>
          <w:szCs w:val="27"/>
          <w:lang w:eastAsia="ru-RU"/>
        </w:rPr>
      </w:pPr>
      <w:r w:rsidRPr="00EA3DA9">
        <w:rPr>
          <w:rFonts w:eastAsia="Times New Roman"/>
          <w:color w:val="000000"/>
          <w:spacing w:val="0"/>
          <w:kern w:val="0"/>
          <w:sz w:val="27"/>
          <w:szCs w:val="27"/>
          <w:lang w:eastAsia="ru-RU"/>
        </w:rPr>
        <w:t>обоснование выбора решений по основным компонентам проекта ЭИС и определение общесистемных, функциональных и локальных требований к будущему проекту и его частям.</w:t>
      </w:r>
    </w:p>
    <w:p w:rsidR="00EA3DA9" w:rsidRDefault="00EA3DA9" w:rsidP="00EA3DA9">
      <w:pPr>
        <w:spacing w:after="0" w:line="240" w:lineRule="auto"/>
        <w:rPr>
          <w:rFonts w:eastAsia="Times New Roman"/>
          <w:color w:val="000000"/>
          <w:spacing w:val="0"/>
          <w:kern w:val="0"/>
          <w:sz w:val="27"/>
          <w:szCs w:val="27"/>
          <w:shd w:val="clear" w:color="auto" w:fill="FFFFFF"/>
          <w:lang w:eastAsia="ru-RU"/>
        </w:rPr>
      </w:pPr>
      <w:r w:rsidRPr="00EA3DA9">
        <w:rPr>
          <w:rFonts w:eastAsia="Times New Roman"/>
          <w:color w:val="000000"/>
          <w:spacing w:val="0"/>
          <w:kern w:val="0"/>
          <w:sz w:val="27"/>
          <w:szCs w:val="27"/>
          <w:lang w:eastAsia="ru-RU"/>
        </w:rPr>
        <w:br/>
      </w:r>
      <w:r w:rsidRPr="00EA3DA9">
        <w:rPr>
          <w:rFonts w:eastAsia="Times New Roman"/>
          <w:color w:val="000000"/>
          <w:spacing w:val="0"/>
          <w:kern w:val="0"/>
          <w:sz w:val="27"/>
          <w:szCs w:val="27"/>
          <w:shd w:val="clear" w:color="auto" w:fill="FFFFFF"/>
          <w:lang w:eastAsia="ru-RU"/>
        </w:rPr>
        <w:t>Рассмотрим технологическую сеть анализа материалов обследования (рис. 5), в которой в каждой из технологических операций используются документы обследования (Д 1.1 - Д 1.5).</w:t>
      </w:r>
    </w:p>
    <w:p w:rsidR="00EA3DA9" w:rsidRDefault="00EA3DA9" w:rsidP="00EA3DA9">
      <w:pPr>
        <w:spacing w:after="0" w:line="240" w:lineRule="auto"/>
        <w:jc w:val="center"/>
        <w:rPr>
          <w:sz w:val="24"/>
          <w:szCs w:val="24"/>
        </w:rPr>
      </w:pPr>
      <w:r>
        <w:rPr>
          <w:noProof/>
          <w:lang w:eastAsia="ru-RU"/>
        </w:rPr>
        <w:drawing>
          <wp:inline distT="0" distB="0" distL="0" distR="0" wp14:anchorId="6EFA460E" wp14:editId="125E7FF3">
            <wp:extent cx="3721707" cy="411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21242" cy="4114286"/>
                    </a:xfrm>
                    <a:prstGeom prst="rect">
                      <a:avLst/>
                    </a:prstGeom>
                  </pic:spPr>
                </pic:pic>
              </a:graphicData>
            </a:graphic>
          </wp:inline>
        </w:drawing>
      </w:r>
    </w:p>
    <w:p w:rsidR="00EA3DA9" w:rsidRDefault="00EA3DA9" w:rsidP="00EA3DA9">
      <w:pPr>
        <w:spacing w:after="0" w:line="240" w:lineRule="auto"/>
        <w:jc w:val="center"/>
        <w:rPr>
          <w:sz w:val="24"/>
          <w:szCs w:val="24"/>
        </w:rPr>
      </w:pP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i/>
          <w:iCs/>
          <w:color w:val="auto"/>
          <w:spacing w:val="0"/>
          <w:kern w:val="0"/>
          <w:sz w:val="24"/>
          <w:szCs w:val="24"/>
          <w:lang w:eastAsia="ru-RU"/>
        </w:rPr>
        <w:t>Рис. 5. Схема процесса выполнения работ на этапе анализа материалов обследования:</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Д 1.1. ─ общие параметры (характеристики) экономической системы;</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1.2. ─ методы и методики управления (алгоритм расчета экономических показателей);</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1.3. ─ организационная структура экономической системы;</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1.4. ─ параметры информационных потоков;</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1.5. ─ параметры материальных потоков;</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1.1. ─ универсум факторов выбора;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1.6 ─ обоснование и список объектов автоматизации;</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2.1. ─ универсум факторов выбора задач;</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2.1. ─ обоснование списка задач по каждому подразделению (объекту автоматизации);</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3.1. ─ универсум технических с</w:t>
      </w:r>
      <w:r>
        <w:rPr>
          <w:rFonts w:eastAsia="Times New Roman"/>
          <w:color w:val="auto"/>
          <w:spacing w:val="0"/>
          <w:kern w:val="0"/>
          <w:sz w:val="24"/>
          <w:szCs w:val="24"/>
          <w:lang w:eastAsia="ru-RU"/>
        </w:rPr>
        <w:t>р</w:t>
      </w:r>
      <w:r w:rsidRPr="00EA3DA9">
        <w:rPr>
          <w:rFonts w:eastAsia="Times New Roman"/>
          <w:color w:val="auto"/>
          <w:spacing w:val="0"/>
          <w:kern w:val="0"/>
          <w:sz w:val="24"/>
          <w:szCs w:val="24"/>
          <w:lang w:eastAsia="ru-RU"/>
        </w:rPr>
        <w:t>едств;</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lastRenderedPageBreak/>
        <w:t>U 3.2. ─ факторы отбора КТС;</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3.2. ─ обоснование выбора КТС;</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4.1. ─ универсум операционных систем;</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4.2. ─ критерии отбора;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4.1. ─ обоснование выбора ОС;</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5.1. ─ универсум способов организации ИБ;</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5.2. ─ универсум программных средств ведения ИБ;</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5.3. ─ факторы выбора;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5.1. ─ обоснование выбора и описание организации ИБ и программного средства;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U 6.1. ─ универсум методов и программных средств разработки;</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6.1. ─ обоснование выбора метода проектирования и инструментального средства;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7.1. ─ ТЭО;</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Д 7.2. ─ ТЗ.</w:t>
      </w:r>
    </w:p>
    <w:p w:rsidR="00EA3DA9" w:rsidRDefault="00EA3DA9" w:rsidP="00EA3DA9">
      <w:pPr>
        <w:spacing w:after="0" w:line="240" w:lineRule="auto"/>
        <w:jc w:val="both"/>
        <w:rPr>
          <w:rFonts w:eastAsia="Times New Roman"/>
          <w:color w:val="auto"/>
          <w:spacing w:val="0"/>
          <w:kern w:val="0"/>
          <w:sz w:val="24"/>
          <w:szCs w:val="24"/>
          <w:lang w:eastAsia="ru-RU"/>
        </w:rPr>
      </w:pP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Анализ материалов обследования позволяет проектировщикам выделить и составить список автоматизируемых подразделений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1). На выбор объектов автоматизации оказывает влияние ряд факторов (U1.1), например, такие как:</w:t>
      </w:r>
    </w:p>
    <w:p w:rsidR="00EA3DA9" w:rsidRPr="00EA3DA9" w:rsidRDefault="00EA3DA9" w:rsidP="00EA3DA9">
      <w:pPr>
        <w:numPr>
          <w:ilvl w:val="0"/>
          <w:numId w:val="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количество формализуемых функций в каждом конкретном подразделении;</w:t>
      </w:r>
    </w:p>
    <w:p w:rsidR="00EA3DA9" w:rsidRPr="00EA3DA9" w:rsidRDefault="00EA3DA9" w:rsidP="00EA3DA9">
      <w:pPr>
        <w:numPr>
          <w:ilvl w:val="0"/>
          <w:numId w:val="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количество связей этого подразделения с другими подразделениями;</w:t>
      </w:r>
    </w:p>
    <w:p w:rsidR="00EA3DA9" w:rsidRPr="00EA3DA9" w:rsidRDefault="00EA3DA9" w:rsidP="00EA3DA9">
      <w:pPr>
        <w:numPr>
          <w:ilvl w:val="0"/>
          <w:numId w:val="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важность этого подразделения в процессах управления объектом;</w:t>
      </w:r>
    </w:p>
    <w:p w:rsidR="00EA3DA9" w:rsidRPr="00EA3DA9" w:rsidRDefault="00EA3DA9" w:rsidP="00EA3DA9">
      <w:pPr>
        <w:numPr>
          <w:ilvl w:val="0"/>
          <w:numId w:val="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степень подготовленности подразделения для внедрения ЭВМ и др.</w:t>
      </w: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Согласно этим факторам выделяют список наиболее важных подразделений (Д 1.6). Например, для предприятия такими подразделениями являются отделы технико-экономического планирования, оперативного управления основным производством, технической подготовки производства, материально-технического снабжения, реализации и сбыта готовой продукции, бухгалтерия.</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 xml:space="preserve">При выявлении списка автоматизируемых задач (Д 2.1) на операции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2, для которых необходимо разработать проекты, проектировщики принимают к сведению следующие факторы, представленные универсумом (U2.1):</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важность решения задачи для выполнения основных функций </w:t>
      </w:r>
      <w:proofErr w:type="spellStart"/>
      <w:r w:rsidRPr="00EA3DA9">
        <w:rPr>
          <w:rFonts w:eastAsia="Times New Roman"/>
          <w:color w:val="auto"/>
          <w:spacing w:val="0"/>
          <w:kern w:val="0"/>
          <w:sz w:val="24"/>
          <w:szCs w:val="24"/>
          <w:lang w:eastAsia="ru-RU"/>
        </w:rPr>
        <w:t>управлени</w:t>
      </w:r>
      <w:proofErr w:type="spellEnd"/>
      <w:r w:rsidRPr="00EA3DA9">
        <w:rPr>
          <w:rFonts w:eastAsia="Times New Roman"/>
          <w:color w:val="auto"/>
          <w:spacing w:val="0"/>
          <w:kern w:val="0"/>
          <w:sz w:val="24"/>
          <w:szCs w:val="24"/>
          <w:lang w:eastAsia="ru-RU"/>
        </w:rPr>
        <w:t>, деловых процессов и процедур в данном подразделении;</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трудоемкость и стоимость расчета основных показателей данной задачи за год;</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сильная информационная связь рассматриваемой задачи с другими задачами;</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недостаточная оперативность расчета показателей;</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низкая достоверность получаемых данных;</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недостаточное количество аналитических показателей, </w:t>
      </w:r>
      <w:hyperlink r:id="rId16" w:tooltip="Правила заполнения первичных документов. Приходный кассовый ордер. Правила заполнения первичных документов. Расходный кассовый ордер" w:history="1">
        <w:r w:rsidRPr="00EA3DA9">
          <w:rPr>
            <w:rFonts w:eastAsia="Times New Roman"/>
            <w:color w:val="0000FF"/>
            <w:spacing w:val="0"/>
            <w:kern w:val="0"/>
            <w:sz w:val="24"/>
            <w:szCs w:val="24"/>
            <w:lang w:eastAsia="ru-RU"/>
          </w:rPr>
          <w:t>получаемых на базе первичных документов</w:t>
        </w:r>
      </w:hyperlink>
      <w:r w:rsidRPr="00EA3DA9">
        <w:rPr>
          <w:rFonts w:eastAsia="Times New Roman"/>
          <w:color w:val="auto"/>
          <w:spacing w:val="0"/>
          <w:kern w:val="0"/>
          <w:sz w:val="24"/>
          <w:szCs w:val="24"/>
          <w:lang w:eastAsia="ru-RU"/>
        </w:rPr>
        <w:t>;</w:t>
      </w:r>
    </w:p>
    <w:p w:rsidR="00EA3DA9" w:rsidRPr="00EA3DA9" w:rsidRDefault="00EA3DA9" w:rsidP="00EA3DA9">
      <w:pPr>
        <w:numPr>
          <w:ilvl w:val="0"/>
          <w:numId w:val="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неэквивалентный метод расчета показателей и др</w:t>
      </w:r>
      <w:r w:rsidRPr="00EA3DA9">
        <w:rPr>
          <w:rFonts w:eastAsia="Times New Roman"/>
          <w:i/>
          <w:iCs/>
          <w:color w:val="auto"/>
          <w:spacing w:val="0"/>
          <w:kern w:val="0"/>
          <w:sz w:val="24"/>
          <w:szCs w:val="24"/>
          <w:lang w:eastAsia="ru-RU"/>
        </w:rPr>
        <w:t>.</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Кроме того, на этой операции осуществляется выявление очередей проектирования решаемых задач. К задачам первой очереди относят самые трудоемкие задачи и задачи, обеспечивающие информацией все остальные задачи комплексов и подсистем (например, задачи планирования и бухгалтерского учета). Общим требованием к первоочередным задачам является получение нормативного коэффициента окупаемости капитальных затрат.</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 xml:space="preserve">Далее выполняется серия операций, связанных с анализом всех полученных ранее результатов, исходных универсумов и предварительным выбором комплекса технических средств (Д 3.1) на операции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3. На выбор типа ЭВМ из универсума U3.1 оказывает влияние большое число факторов, которые принято объединять в следующие группы (3.2):</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1. Факторы, связанные с параметрами входных информационных потоков, поступающих на обработку ЭВМ: объем информации, тип носителя информации, характер представления информации.</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lastRenderedPageBreak/>
        <w:t>2. Факторы, зависящие от характера задач, которые должны решаться на ЭВМ, и их алгоритмов: срочность решения, возможность разделения задачи на подзадачи, выполняемые на другой ЭВМ, количество файлов с условно-постоянной информацией.</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3. Факторы, определяемые техническими характеристиками ЭВМ: производительность процессора, емкость оперативной памяти, поддерживаемая операционная система, возможность подключения различных устрой</w:t>
      </w:r>
      <w:proofErr w:type="gramStart"/>
      <w:r w:rsidRPr="00EA3DA9">
        <w:rPr>
          <w:rFonts w:eastAsia="Times New Roman"/>
          <w:color w:val="auto"/>
          <w:spacing w:val="0"/>
          <w:kern w:val="0"/>
          <w:sz w:val="24"/>
          <w:szCs w:val="24"/>
          <w:lang w:eastAsia="ru-RU"/>
        </w:rPr>
        <w:t>ств вв</w:t>
      </w:r>
      <w:proofErr w:type="gramEnd"/>
      <w:r w:rsidRPr="00EA3DA9">
        <w:rPr>
          <w:rFonts w:eastAsia="Times New Roman"/>
          <w:color w:val="auto"/>
          <w:spacing w:val="0"/>
          <w:kern w:val="0"/>
          <w:sz w:val="24"/>
          <w:szCs w:val="24"/>
          <w:lang w:eastAsia="ru-RU"/>
        </w:rPr>
        <w:t>ода-вывода.</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4. Факторы, относящиеся к эксплуатационным характеристикам ЭВМ: требуемые условия эксплуатации, необходимый штат обслуживающего персонала и его квалификация.</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5. Факторы, учитывающие стоимостные оценки затрат на приобретение, на содержание обслуживающего персонала, на проведение ремонтных работ.</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Далее следует выполнение операции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4 ─ выбора типа операционных систем (Д 4.1). Операционные системы осуществляют управление работой ПЭВМ, ее ресурсами, запускают на выполнение различные прикладные программы, выполняют всевозможные вспомогательные действия по запросу пользователя. Различают </w:t>
      </w:r>
      <w:proofErr w:type="gramStart"/>
      <w:r w:rsidRPr="00EA3DA9">
        <w:rPr>
          <w:rFonts w:eastAsia="Times New Roman"/>
          <w:color w:val="auto"/>
          <w:spacing w:val="0"/>
          <w:kern w:val="0"/>
          <w:sz w:val="24"/>
          <w:szCs w:val="24"/>
          <w:lang w:eastAsia="ru-RU"/>
        </w:rPr>
        <w:t>однопользовательские</w:t>
      </w:r>
      <w:proofErr w:type="gramEnd"/>
      <w:r w:rsidRPr="00EA3DA9">
        <w:rPr>
          <w:rFonts w:eastAsia="Times New Roman"/>
          <w:color w:val="auto"/>
          <w:spacing w:val="0"/>
          <w:kern w:val="0"/>
          <w:sz w:val="24"/>
          <w:szCs w:val="24"/>
          <w:lang w:eastAsia="ru-RU"/>
        </w:rPr>
        <w:t>, многопользовательские и сетевые ОС (U4.1).</w:t>
      </w: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К критериям, определяющим выбор конкретного класса ОС (Д 4.2) и его версии, относятся:</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необходимое число поддерживаемых программных продуктов;</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требования к аппаратным средствам;</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возможность использования различных устрой</w:t>
      </w:r>
      <w:proofErr w:type="gramStart"/>
      <w:r w:rsidRPr="00EA3DA9">
        <w:rPr>
          <w:rFonts w:eastAsia="Times New Roman"/>
          <w:color w:val="auto"/>
          <w:spacing w:val="0"/>
          <w:kern w:val="0"/>
          <w:sz w:val="24"/>
          <w:szCs w:val="24"/>
          <w:lang w:eastAsia="ru-RU"/>
        </w:rPr>
        <w:t>ств вв</w:t>
      </w:r>
      <w:proofErr w:type="gramEnd"/>
      <w:r w:rsidRPr="00EA3DA9">
        <w:rPr>
          <w:rFonts w:eastAsia="Times New Roman"/>
          <w:color w:val="auto"/>
          <w:spacing w:val="0"/>
          <w:kern w:val="0"/>
          <w:sz w:val="24"/>
          <w:szCs w:val="24"/>
          <w:lang w:eastAsia="ru-RU"/>
        </w:rPr>
        <w:t>ода-вывода;</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требование поддержки сетевой технологии;</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наличие справочной службы для пользователя;</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наличие дружественного интерфейса и простота использования;</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возможность </w:t>
      </w:r>
      <w:proofErr w:type="spellStart"/>
      <w:r w:rsidRPr="00EA3DA9">
        <w:rPr>
          <w:rFonts w:eastAsia="Times New Roman"/>
          <w:color w:val="auto"/>
          <w:spacing w:val="0"/>
          <w:kern w:val="0"/>
          <w:sz w:val="24"/>
          <w:szCs w:val="24"/>
          <w:lang w:eastAsia="ru-RU"/>
        </w:rPr>
        <w:t>переконфигурации</w:t>
      </w:r>
      <w:proofErr w:type="spellEnd"/>
      <w:r w:rsidRPr="00EA3DA9">
        <w:rPr>
          <w:rFonts w:eastAsia="Times New Roman"/>
          <w:color w:val="auto"/>
          <w:spacing w:val="0"/>
          <w:kern w:val="0"/>
          <w:sz w:val="24"/>
          <w:szCs w:val="24"/>
          <w:lang w:eastAsia="ru-RU"/>
        </w:rPr>
        <w:t xml:space="preserve"> и быстрой настройки на новые аппаратные средства;</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быстродействие;</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совместимость с другими ОС;</w:t>
      </w:r>
    </w:p>
    <w:p w:rsidR="00EA3DA9" w:rsidRPr="00EA3DA9" w:rsidRDefault="00EA3DA9" w:rsidP="00EA3DA9">
      <w:pPr>
        <w:numPr>
          <w:ilvl w:val="0"/>
          <w:numId w:val="10"/>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поддержка новых информационных технологий и др.</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Следующей операцией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5) является операция выбора способа организации информационной базы (ИБ) и программного средства ведения ИБ (Д 5.1). Информационная база имеет несколько способов организации (U5.1): как совокупность локальных файлов и интегрированную организацию в виде баз данных. Локальная (файловая) организация подразумевает под собой хранение данных в виде совокупности локальных файлов, независимых между собой, создаваемых для документа, задачи или комплекса задач.</w:t>
      </w: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Интегрированная база данных представляет собой совокупность взаимосвязанных, хранящихся вместе данных, используемых для одного или нескольких приложений. Данные, организованные в виде базы данных (БД), могут быть организованы как централизованные базы данных, т.е. размещенные на одной ЭВМ, и в виде распределенных БД (размещенных на нескольких ЭВМ).</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Программные средства ведения ИБ выбираются исходя из класса систем хранения данных: системы управления файлами либо системы управления базами данных (СУБД). К основным факторам, определяющим выбор типа СУБД, относятся следующие факторы (Д 5.3):</w:t>
      </w:r>
    </w:p>
    <w:p w:rsidR="00EA3DA9" w:rsidRPr="00EA3DA9" w:rsidRDefault="00EA3DA9" w:rsidP="00EA3DA9">
      <w:pPr>
        <w:numPr>
          <w:ilvl w:val="0"/>
          <w:numId w:val="11"/>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масштаб применения СУБД ─ по этому признаку выбираются персональные ─ настольные СУБД (например, </w:t>
      </w:r>
      <w:proofErr w:type="spellStart"/>
      <w:r w:rsidRPr="00EA3DA9">
        <w:rPr>
          <w:rFonts w:eastAsia="Times New Roman"/>
          <w:color w:val="auto"/>
          <w:spacing w:val="0"/>
          <w:kern w:val="0"/>
          <w:sz w:val="24"/>
          <w:szCs w:val="24"/>
          <w:lang w:eastAsia="ru-RU"/>
        </w:rPr>
        <w:t>FoxPro</w:t>
      </w:r>
      <w:proofErr w:type="spellEnd"/>
      <w:r w:rsidRPr="00EA3DA9">
        <w:rPr>
          <w:rFonts w:eastAsia="Times New Roman"/>
          <w:color w:val="auto"/>
          <w:spacing w:val="0"/>
          <w:kern w:val="0"/>
          <w:sz w:val="24"/>
          <w:szCs w:val="24"/>
          <w:lang w:eastAsia="ru-RU"/>
        </w:rPr>
        <w:t xml:space="preserve"> или </w:t>
      </w:r>
      <w:proofErr w:type="spellStart"/>
      <w:r w:rsidRPr="00EA3DA9">
        <w:rPr>
          <w:rFonts w:eastAsia="Times New Roman"/>
          <w:color w:val="auto"/>
          <w:spacing w:val="0"/>
          <w:kern w:val="0"/>
          <w:sz w:val="24"/>
          <w:szCs w:val="24"/>
          <w:lang w:eastAsia="ru-RU"/>
        </w:rPr>
        <w:t>Access</w:t>
      </w:r>
      <w:proofErr w:type="spellEnd"/>
      <w:r w:rsidRPr="00EA3DA9">
        <w:rPr>
          <w:rFonts w:eastAsia="Times New Roman"/>
          <w:color w:val="auto"/>
          <w:spacing w:val="0"/>
          <w:kern w:val="0"/>
          <w:sz w:val="24"/>
          <w:szCs w:val="24"/>
          <w:lang w:eastAsia="ru-RU"/>
        </w:rPr>
        <w:t xml:space="preserve">) или промышленные ─ сетевые СУБД (например, </w:t>
      </w:r>
      <w:proofErr w:type="spellStart"/>
      <w:r w:rsidRPr="00EA3DA9">
        <w:rPr>
          <w:rFonts w:eastAsia="Times New Roman"/>
          <w:color w:val="auto"/>
          <w:spacing w:val="0"/>
          <w:kern w:val="0"/>
          <w:sz w:val="24"/>
          <w:szCs w:val="24"/>
          <w:lang w:eastAsia="ru-RU"/>
        </w:rPr>
        <w:t>Oracle</w:t>
      </w:r>
      <w:proofErr w:type="spellEnd"/>
      <w:r w:rsidRPr="00EA3DA9">
        <w:rPr>
          <w:rFonts w:eastAsia="Times New Roman"/>
          <w:color w:val="auto"/>
          <w:spacing w:val="0"/>
          <w:kern w:val="0"/>
          <w:sz w:val="24"/>
          <w:szCs w:val="24"/>
          <w:lang w:eastAsia="ru-RU"/>
        </w:rPr>
        <w:t xml:space="preserve">, </w:t>
      </w:r>
      <w:proofErr w:type="spellStart"/>
      <w:r w:rsidRPr="00EA3DA9">
        <w:rPr>
          <w:rFonts w:eastAsia="Times New Roman"/>
          <w:color w:val="auto"/>
          <w:spacing w:val="0"/>
          <w:kern w:val="0"/>
          <w:sz w:val="24"/>
          <w:szCs w:val="24"/>
          <w:lang w:eastAsia="ru-RU"/>
        </w:rPr>
        <w:t>Sybase</w:t>
      </w:r>
      <w:proofErr w:type="spellEnd"/>
      <w:r w:rsidRPr="00EA3DA9">
        <w:rPr>
          <w:rFonts w:eastAsia="Times New Roman"/>
          <w:color w:val="auto"/>
          <w:spacing w:val="0"/>
          <w:kern w:val="0"/>
          <w:sz w:val="24"/>
          <w:szCs w:val="24"/>
          <w:lang w:eastAsia="ru-RU"/>
        </w:rPr>
        <w:t xml:space="preserve">, </w:t>
      </w:r>
      <w:proofErr w:type="spellStart"/>
      <w:r w:rsidRPr="00EA3DA9">
        <w:rPr>
          <w:rFonts w:eastAsia="Times New Roman"/>
          <w:color w:val="auto"/>
          <w:spacing w:val="0"/>
          <w:kern w:val="0"/>
          <w:sz w:val="24"/>
          <w:szCs w:val="24"/>
          <w:lang w:eastAsia="ru-RU"/>
        </w:rPr>
        <w:t>Informix</w:t>
      </w:r>
      <w:proofErr w:type="spellEnd"/>
      <w:r w:rsidRPr="00EA3DA9">
        <w:rPr>
          <w:rFonts w:eastAsia="Times New Roman"/>
          <w:color w:val="auto"/>
          <w:spacing w:val="0"/>
          <w:kern w:val="0"/>
          <w:sz w:val="24"/>
          <w:szCs w:val="24"/>
          <w:lang w:eastAsia="ru-RU"/>
        </w:rPr>
        <w:t>, MS SQL, ADABAS, </w:t>
      </w:r>
      <w:proofErr w:type="spellStart"/>
      <w:r w:rsidRPr="00EA3DA9">
        <w:rPr>
          <w:rFonts w:eastAsia="Times New Roman"/>
          <w:color w:val="auto"/>
          <w:spacing w:val="0"/>
          <w:kern w:val="0"/>
          <w:sz w:val="24"/>
          <w:szCs w:val="24"/>
          <w:lang w:eastAsia="ru-RU"/>
        </w:rPr>
        <w:t>InterBase</w:t>
      </w:r>
      <w:proofErr w:type="spellEnd"/>
      <w:r w:rsidRPr="00EA3DA9">
        <w:rPr>
          <w:rFonts w:eastAsia="Times New Roman"/>
          <w:color w:val="auto"/>
          <w:spacing w:val="0"/>
          <w:kern w:val="0"/>
          <w:sz w:val="24"/>
          <w:szCs w:val="24"/>
          <w:lang w:eastAsia="ru-RU"/>
        </w:rPr>
        <w:t> и др.);</w:t>
      </w:r>
    </w:p>
    <w:p w:rsidR="00EA3DA9" w:rsidRPr="00EA3DA9" w:rsidRDefault="00EA3DA9" w:rsidP="00EA3DA9">
      <w:pPr>
        <w:numPr>
          <w:ilvl w:val="0"/>
          <w:numId w:val="11"/>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язык общения: выбирают СУБД с открытыми языками, замкнутыми или смешанными;</w:t>
      </w:r>
    </w:p>
    <w:p w:rsidR="00EA3DA9" w:rsidRPr="00EA3DA9" w:rsidRDefault="00EA3DA9" w:rsidP="00EA3DA9">
      <w:pPr>
        <w:numPr>
          <w:ilvl w:val="0"/>
          <w:numId w:val="11"/>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число уровней в архитектуре: </w:t>
      </w:r>
      <w:proofErr w:type="gramStart"/>
      <w:r w:rsidRPr="00EA3DA9">
        <w:rPr>
          <w:rFonts w:eastAsia="Times New Roman"/>
          <w:color w:val="auto"/>
          <w:spacing w:val="0"/>
          <w:kern w:val="0"/>
          <w:sz w:val="24"/>
          <w:szCs w:val="24"/>
          <w:lang w:eastAsia="ru-RU"/>
        </w:rPr>
        <w:t>одноуровневые</w:t>
      </w:r>
      <w:proofErr w:type="gramEnd"/>
      <w:r w:rsidRPr="00EA3DA9">
        <w:rPr>
          <w:rFonts w:eastAsia="Times New Roman"/>
          <w:color w:val="auto"/>
          <w:spacing w:val="0"/>
          <w:kern w:val="0"/>
          <w:sz w:val="24"/>
          <w:szCs w:val="24"/>
          <w:lang w:eastAsia="ru-RU"/>
        </w:rPr>
        <w:t>; двухуровневые; трехуровневые;</w:t>
      </w:r>
    </w:p>
    <w:p w:rsidR="00EA3DA9" w:rsidRPr="00EA3DA9" w:rsidRDefault="00EA3DA9" w:rsidP="00EA3DA9">
      <w:pPr>
        <w:numPr>
          <w:ilvl w:val="0"/>
          <w:numId w:val="11"/>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выполняемые СУБД функции: информационные ─ организации хранения информации и доступа к ней и операционные функции, связанные с обработкой информации;</w:t>
      </w:r>
    </w:p>
    <w:p w:rsidR="00EA3DA9" w:rsidRPr="00EA3DA9" w:rsidRDefault="00EA3DA9" w:rsidP="00EA3DA9">
      <w:pPr>
        <w:numPr>
          <w:ilvl w:val="0"/>
          <w:numId w:val="11"/>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сфера возможного применения СУБД: универсальное использование и специализированное.</w:t>
      </w:r>
    </w:p>
    <w:p w:rsid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При выполнении следующей операции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6) осуществляется выбор методов и средств проектирования программного обеспечения системы, который напрямую зависит от выбранной технологии проектирования. В универсум методов проектирования (U6.1), используемых при </w:t>
      </w:r>
      <w:r w:rsidRPr="00EA3DA9">
        <w:rPr>
          <w:rFonts w:eastAsia="Times New Roman"/>
          <w:color w:val="auto"/>
          <w:spacing w:val="0"/>
          <w:kern w:val="0"/>
          <w:sz w:val="24"/>
          <w:szCs w:val="24"/>
          <w:lang w:eastAsia="ru-RU"/>
        </w:rPr>
        <w:lastRenderedPageBreak/>
        <w:t>каноническом подходе, входят такие, как метод структурного проектирования, модульного проектирования и другие. Основными факторами, оказывающими влияние на выбор методов является их совместимость, сокращение времени и стоимостных затрат на проектирование, </w:t>
      </w:r>
      <w:hyperlink r:id="rId17" w:tooltip="«Бизнес-процессы организации: определение, классификация, особенности»" w:history="1">
        <w:r w:rsidRPr="00EA3DA9">
          <w:rPr>
            <w:rFonts w:eastAsia="Times New Roman"/>
            <w:color w:val="0000FF"/>
            <w:spacing w:val="0"/>
            <w:kern w:val="0"/>
            <w:sz w:val="24"/>
            <w:szCs w:val="24"/>
            <w:lang w:eastAsia="ru-RU"/>
          </w:rPr>
          <w:t>получение качественного продукта</w:t>
        </w:r>
      </w:hyperlink>
      <w:r w:rsidRPr="00EA3DA9">
        <w:rPr>
          <w:rFonts w:eastAsia="Times New Roman"/>
          <w:color w:val="auto"/>
          <w:spacing w:val="0"/>
          <w:kern w:val="0"/>
          <w:sz w:val="24"/>
          <w:szCs w:val="24"/>
          <w:lang w:eastAsia="ru-RU"/>
        </w:rPr>
        <w:t xml:space="preserve">, который был бы удобен для последующей его эксплуатации и сопровождения. Выполнение всех этих операций завершается составлением ТЭО (Д 7.1) и формированием ТЗ (Д 7.2) на операции </w:t>
      </w:r>
      <w:proofErr w:type="gramStart"/>
      <w:r w:rsidRPr="00EA3DA9">
        <w:rPr>
          <w:rFonts w:eastAsia="Times New Roman"/>
          <w:color w:val="auto"/>
          <w:spacing w:val="0"/>
          <w:kern w:val="0"/>
          <w:sz w:val="24"/>
          <w:szCs w:val="24"/>
          <w:lang w:eastAsia="ru-RU"/>
        </w:rPr>
        <w:t>П</w:t>
      </w:r>
      <w:proofErr w:type="gramEnd"/>
      <w:r w:rsidRPr="00EA3DA9">
        <w:rPr>
          <w:rFonts w:eastAsia="Times New Roman"/>
          <w:color w:val="auto"/>
          <w:spacing w:val="0"/>
          <w:kern w:val="0"/>
          <w:sz w:val="24"/>
          <w:szCs w:val="24"/>
          <w:lang w:eastAsia="ru-RU"/>
        </w:rPr>
        <w:t xml:space="preserve"> 7. Целью разработки «Технико-экономического обоснования» проекта ЭИС является оценка основных параметров, ограничивающих проект ЭИС, обоснование выбора и оценка основных проектных решений по отдельным компонентам проекта. При этом различают организационные параметры, характеризующие способы организации процессов преобразования информации в системе, информационные и экономические параметры, характеризующие затраты на создание и эксплуатацию системы, экономию от ее эксплуатации. Основными объектами параметризации в системе являются задачи, комплексы задач, экономические показатели, процессы обработки информации.</w:t>
      </w:r>
    </w:p>
    <w:p w:rsidR="00EA3DA9" w:rsidRDefault="00EA3DA9" w:rsidP="00EA3DA9">
      <w:pPr>
        <w:spacing w:after="0" w:line="240" w:lineRule="auto"/>
        <w:jc w:val="both"/>
        <w:rPr>
          <w:rFonts w:eastAsia="Times New Roman"/>
          <w:color w:val="auto"/>
          <w:spacing w:val="0"/>
          <w:kern w:val="0"/>
          <w:sz w:val="24"/>
          <w:szCs w:val="24"/>
          <w:lang w:eastAsia="ru-RU"/>
        </w:rPr>
      </w:pP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Организационные параметры ЭИС дифференцируют по технологическим операциям процесса обработки информации: сбора, регистрации, передачи, хранения, обработки и выдачи информации. Для подготовительного этапа технологии обработки информации параметрами могут быть: вид связи между источником информации и ЭВМ, территориальное размещение технических средств, наличие промежуточного носителя информации, способ обеспечения достоверности информации и т.п. Для основного этапа технологии обработки информации в качестве параметров выступают: способ организации информационной базы, тип организации файлов, тип запоминающих устройств, режим обработки информации, тип ЭВМ, тип организации использования ЭВМ и т.п. Для заключительного этапа ─ способ организации связи пользователя с ЭВМ, наличие промежуточного носителя, организация размножения результатной информации и т.п. К информационным параметрам относятся такие, как достоверность, периодичность сбора, форма представления, периодичность обработки информации и т.д. К экономическим параметрам ЭИС относятся: показатели годового экономического эффекта, коэффициента эффективности затрат и т.п.</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Параметризация позволяет определить требования к системе, оценить существующую информационную систему, определить пригодность типовых решений в проекте ЭИС, выбрать проектные решения в соответствии с предъявляемыми требованиями к ЭИС. К основным компонентам ТЭО относятся:</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характеристика исходных данных о предметной области;</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обоснование цели создания ЭИС;</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обоснование автоматизируемых подразделений, комплекса автоматизируемых задач, выбора комплекса технических средств, программного и информационного обеспечения;</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разработка перечня организационно-технических мероприятий по проектированию системы;</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расчет и обоснование эффективности выбранного проекта;</w:t>
      </w:r>
    </w:p>
    <w:p w:rsidR="00EA3DA9" w:rsidRPr="00EA3DA9" w:rsidRDefault="00EA3DA9" w:rsidP="00EA3DA9">
      <w:pPr>
        <w:numPr>
          <w:ilvl w:val="0"/>
          <w:numId w:val="12"/>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выводы о техническом уровне проекта и возможности дальнейших разработок.</w:t>
      </w: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t xml:space="preserve">На основании ТЭО разрабатываются основные требования к будущему проекту </w:t>
      </w:r>
      <w:proofErr w:type="gramStart"/>
      <w:r w:rsidRPr="00EA3DA9">
        <w:rPr>
          <w:rFonts w:eastAsia="Times New Roman"/>
          <w:color w:val="auto"/>
          <w:spacing w:val="0"/>
          <w:kern w:val="0"/>
          <w:sz w:val="24"/>
          <w:szCs w:val="24"/>
          <w:lang w:eastAsia="ru-RU"/>
        </w:rPr>
        <w:t>ЭИС</w:t>
      </w:r>
      <w:proofErr w:type="gramEnd"/>
      <w:r w:rsidRPr="00EA3DA9">
        <w:rPr>
          <w:rFonts w:eastAsia="Times New Roman"/>
          <w:color w:val="auto"/>
          <w:spacing w:val="0"/>
          <w:kern w:val="0"/>
          <w:sz w:val="24"/>
          <w:szCs w:val="24"/>
          <w:lang w:eastAsia="ru-RU"/>
        </w:rPr>
        <w:t xml:space="preserve"> и составляется "Техническое задание" согласно ГОСТ 34.602 ─ 89 «Техническое задание на создание автоматизированной системы», в состав которого входят следующие основные разделы.</w:t>
      </w:r>
    </w:p>
    <w:p w:rsidR="00EA3DA9" w:rsidRPr="00EA3DA9" w:rsidRDefault="00EA3DA9" w:rsidP="00EA3DA9">
      <w:pPr>
        <w:numPr>
          <w:ilvl w:val="0"/>
          <w:numId w:val="13"/>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В разделе «Общие сведения о проекте» указывают: полное наименование системы, код системы, код договора, наименование предприятия </w:t>
      </w:r>
      <w:proofErr w:type="gramStart"/>
      <w:r w:rsidRPr="00EA3DA9">
        <w:rPr>
          <w:rFonts w:eastAsia="Times New Roman"/>
          <w:color w:val="auto"/>
          <w:spacing w:val="0"/>
          <w:kern w:val="0"/>
          <w:sz w:val="24"/>
          <w:szCs w:val="24"/>
          <w:lang w:eastAsia="ru-RU"/>
        </w:rPr>
        <w:t>-р</w:t>
      </w:r>
      <w:proofErr w:type="gramEnd"/>
      <w:r w:rsidRPr="00EA3DA9">
        <w:rPr>
          <w:rFonts w:eastAsia="Times New Roman"/>
          <w:color w:val="auto"/>
          <w:spacing w:val="0"/>
          <w:kern w:val="0"/>
          <w:sz w:val="24"/>
          <w:szCs w:val="24"/>
          <w:lang w:eastAsia="ru-RU"/>
        </w:rPr>
        <w:t>азработчика и предприятия -заказчика, перечень документов, на основании которых создается система, плановые сроки начала и окончания работ по созданию системы, сведения об источниках финансирования, порядок оформления и предъявления заказчику результатов работ по созданию системы (ее частей).</w:t>
      </w:r>
    </w:p>
    <w:p w:rsidR="00EA3DA9" w:rsidRPr="00EA3DA9" w:rsidRDefault="00EA3DA9" w:rsidP="00EA3DA9">
      <w:pPr>
        <w:numPr>
          <w:ilvl w:val="0"/>
          <w:numId w:val="13"/>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Раздел описания «Назначение, цели создания системы» состоит из двух подразделов:</w:t>
      </w:r>
    </w:p>
    <w:p w:rsidR="00EA3DA9" w:rsidRPr="00EA3DA9" w:rsidRDefault="00EA3DA9" w:rsidP="00EA3DA9">
      <w:pPr>
        <w:numPr>
          <w:ilvl w:val="0"/>
          <w:numId w:val="14"/>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 подразделе «Назначение системы» дается вид автоматизируемой деятельности, перечень объектов автоматизации, на которых предполагается ее использовать;</w:t>
      </w:r>
    </w:p>
    <w:p w:rsidR="00EA3DA9" w:rsidRPr="00EA3DA9" w:rsidRDefault="00EA3DA9" w:rsidP="00EA3DA9">
      <w:pPr>
        <w:numPr>
          <w:ilvl w:val="0"/>
          <w:numId w:val="14"/>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lastRenderedPageBreak/>
        <w:t>в подразделе «Цели создания системы» указываются наименования и требуемые значения технических, технологических, производственно - экономических и других показателей объекта автоматизации, которые будут достигнуты в результате внедрения ЭИС.</w:t>
      </w:r>
    </w:p>
    <w:p w:rsidR="00EA3DA9" w:rsidRPr="00EA3DA9" w:rsidRDefault="00EA3DA9" w:rsidP="00EA3DA9">
      <w:pPr>
        <w:numPr>
          <w:ilvl w:val="0"/>
          <w:numId w:val="15"/>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 разделе «Характеристика объекта автоматизации» приводятся:</w:t>
      </w:r>
    </w:p>
    <w:p w:rsidR="00EA3DA9" w:rsidRPr="00EA3DA9" w:rsidRDefault="00EA3DA9" w:rsidP="00EA3DA9">
      <w:pPr>
        <w:numPr>
          <w:ilvl w:val="0"/>
          <w:numId w:val="16"/>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краткие сведения об объекте автоматизации;</w:t>
      </w:r>
    </w:p>
    <w:p w:rsidR="00EA3DA9" w:rsidRPr="00EA3DA9" w:rsidRDefault="00EA3DA9" w:rsidP="00EA3DA9">
      <w:pPr>
        <w:numPr>
          <w:ilvl w:val="0"/>
          <w:numId w:val="16"/>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сведения об условиях эксплуатации объекта и характеристиках окружающей среды.</w:t>
      </w:r>
    </w:p>
    <w:p w:rsidR="00EA3DA9" w:rsidRPr="00EA3DA9" w:rsidRDefault="00EA3DA9" w:rsidP="00EA3DA9">
      <w:pPr>
        <w:numPr>
          <w:ilvl w:val="0"/>
          <w:numId w:val="17"/>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Раздел «Требования к системе» состоит из следующих подразделов:</w:t>
      </w:r>
    </w:p>
    <w:p w:rsidR="00EA3DA9" w:rsidRPr="00EA3DA9" w:rsidRDefault="00EA3DA9" w:rsidP="00EA3DA9">
      <w:pPr>
        <w:numPr>
          <w:ilvl w:val="0"/>
          <w:numId w:val="1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требования к системе в целом;</w:t>
      </w:r>
    </w:p>
    <w:p w:rsidR="00EA3DA9" w:rsidRPr="00EA3DA9" w:rsidRDefault="00EA3DA9" w:rsidP="00EA3DA9">
      <w:pPr>
        <w:numPr>
          <w:ilvl w:val="0"/>
          <w:numId w:val="1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требования к функциям (задачам), выполняемым системой;</w:t>
      </w:r>
    </w:p>
    <w:p w:rsidR="00EA3DA9" w:rsidRPr="00EA3DA9" w:rsidRDefault="00EA3DA9" w:rsidP="00EA3DA9">
      <w:pPr>
        <w:numPr>
          <w:ilvl w:val="0"/>
          <w:numId w:val="18"/>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требования к видам обеспечения.</w:t>
      </w:r>
    </w:p>
    <w:p w:rsidR="00EA3DA9" w:rsidRPr="00EA3DA9" w:rsidRDefault="00EA3DA9" w:rsidP="00EA3DA9">
      <w:pPr>
        <w:spacing w:after="0"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br/>
      </w:r>
      <w:proofErr w:type="gramStart"/>
      <w:r w:rsidRPr="00EA3DA9">
        <w:rPr>
          <w:rFonts w:eastAsia="Times New Roman"/>
          <w:color w:val="auto"/>
          <w:spacing w:val="0"/>
          <w:kern w:val="0"/>
          <w:sz w:val="24"/>
          <w:szCs w:val="24"/>
          <w:lang w:eastAsia="ru-RU"/>
        </w:rPr>
        <w:t>В подразделе «Требования к системе в целом» указывают требования к структуре и функционированию системы, к численности квалифицированных работников; к </w:t>
      </w:r>
      <w:hyperlink r:id="rId18" w:tooltip="Занятие №12 Определение показателей безотказности системы Цель работы" w:history="1">
        <w:r w:rsidRPr="00EA3DA9">
          <w:rPr>
            <w:rFonts w:eastAsia="Times New Roman"/>
            <w:color w:val="0000FF"/>
            <w:spacing w:val="0"/>
            <w:kern w:val="0"/>
            <w:sz w:val="24"/>
            <w:szCs w:val="24"/>
            <w:lang w:eastAsia="ru-RU"/>
          </w:rPr>
          <w:t>надежности и безопасности работы системы</w:t>
        </w:r>
      </w:hyperlink>
      <w:r w:rsidRPr="00EA3DA9">
        <w:rPr>
          <w:rFonts w:eastAsia="Times New Roman"/>
          <w:color w:val="auto"/>
          <w:spacing w:val="0"/>
          <w:kern w:val="0"/>
          <w:sz w:val="24"/>
          <w:szCs w:val="24"/>
          <w:lang w:eastAsia="ru-RU"/>
        </w:rPr>
        <w:t>; к эргономике и технической эстетике, эксплуатации, техническому обслуживанию, ремонту системы; к защите информации от несанкционированного доступа; требования по сохранности информации при авариях; к защите от внешней среды;</w:t>
      </w:r>
      <w:proofErr w:type="gramEnd"/>
      <w:r w:rsidRPr="00EA3DA9">
        <w:rPr>
          <w:rFonts w:eastAsia="Times New Roman"/>
          <w:color w:val="auto"/>
          <w:spacing w:val="0"/>
          <w:kern w:val="0"/>
          <w:sz w:val="24"/>
          <w:szCs w:val="24"/>
          <w:lang w:eastAsia="ru-RU"/>
        </w:rPr>
        <w:t xml:space="preserve"> к патентной чистоте проектных решений: требования по унификации и стандартизации.</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r>
      <w:proofErr w:type="gramStart"/>
      <w:r w:rsidRPr="00EA3DA9">
        <w:rPr>
          <w:rFonts w:eastAsia="Times New Roman"/>
          <w:color w:val="auto"/>
          <w:spacing w:val="0"/>
          <w:kern w:val="0"/>
          <w:sz w:val="24"/>
          <w:szCs w:val="24"/>
          <w:lang w:eastAsia="ru-RU"/>
        </w:rPr>
        <w:t>В подразделе «Требования к функциям (задачам)», выполняемым системой комплексам задач и отдельным задачам приводят по каждой подсистеме перечень функций, задач или их комплексов, подлежащих автоматизации; распределение их по очередям создания; временной регламент реализации каждой функции, задачи или комплекса; требования к качеству реализации каждой функции, задачи, комплекса, к форме представления выходной информации;</w:t>
      </w:r>
      <w:proofErr w:type="gramEnd"/>
      <w:r w:rsidRPr="00EA3DA9">
        <w:rPr>
          <w:rFonts w:eastAsia="Times New Roman"/>
          <w:color w:val="auto"/>
          <w:spacing w:val="0"/>
          <w:kern w:val="0"/>
          <w:sz w:val="24"/>
          <w:szCs w:val="24"/>
          <w:lang w:eastAsia="ru-RU"/>
        </w:rPr>
        <w:t xml:space="preserve"> характеристики необходимой точности и времени выполнения, достоверности выдачи результата.</w:t>
      </w:r>
      <w:r w:rsidRPr="00EA3DA9">
        <w:rPr>
          <w:rFonts w:eastAsia="Times New Roman"/>
          <w:color w:val="auto"/>
          <w:spacing w:val="0"/>
          <w:kern w:val="0"/>
          <w:sz w:val="24"/>
          <w:szCs w:val="24"/>
          <w:lang w:eastAsia="ru-RU"/>
        </w:rPr>
        <w:br/>
      </w:r>
      <w:r w:rsidRPr="00EA3DA9">
        <w:rPr>
          <w:rFonts w:eastAsia="Times New Roman"/>
          <w:color w:val="auto"/>
          <w:spacing w:val="0"/>
          <w:kern w:val="0"/>
          <w:sz w:val="24"/>
          <w:szCs w:val="24"/>
          <w:lang w:eastAsia="ru-RU"/>
        </w:rPr>
        <w:br/>
        <w:t>В подразделе «Требования к видам обеспечения» содержатся требования к математическому, программному, техническому, лингвистическому, информационному и методическому обеспечению ЭИС.</w:t>
      </w:r>
    </w:p>
    <w:p w:rsidR="00EA3DA9" w:rsidRPr="00EA3DA9" w:rsidRDefault="00EA3DA9" w:rsidP="00EA3DA9">
      <w:pPr>
        <w:numPr>
          <w:ilvl w:val="0"/>
          <w:numId w:val="19"/>
        </w:numPr>
        <w:spacing w:before="100" w:beforeAutospacing="1" w:after="100" w:afterAutospacing="1" w:line="240" w:lineRule="auto"/>
        <w:jc w:val="both"/>
        <w:rPr>
          <w:rFonts w:eastAsia="Times New Roman"/>
          <w:color w:val="auto"/>
          <w:spacing w:val="0"/>
          <w:kern w:val="0"/>
          <w:sz w:val="24"/>
          <w:szCs w:val="24"/>
          <w:lang w:eastAsia="ru-RU"/>
        </w:rPr>
      </w:pPr>
      <w:proofErr w:type="gramStart"/>
      <w:r w:rsidRPr="00EA3DA9">
        <w:rPr>
          <w:rFonts w:eastAsia="Times New Roman"/>
          <w:color w:val="auto"/>
          <w:spacing w:val="0"/>
          <w:kern w:val="0"/>
          <w:sz w:val="24"/>
          <w:szCs w:val="24"/>
          <w:lang w:eastAsia="ru-RU"/>
        </w:rPr>
        <w:t>Раздел «Состав и содержание работ по созданию системы» должен содержать: перечень стадий и этапов работ по созданию системы в соответствии с ГОСТ 34.601 ─ 90; сроки выполнения; перечень организаций-исполнителей; перечень документов по ГОСТ 34.201 ─ 89 «Виды, комплектность и обозначения документов при создании автоматизированных систем», предъявляемых по окончанию работ; вид и порядок проведения экспертизы технической документации и др.</w:t>
      </w:r>
      <w:proofErr w:type="gramEnd"/>
    </w:p>
    <w:p w:rsidR="00EA3DA9" w:rsidRPr="00EA3DA9" w:rsidRDefault="00EA3DA9" w:rsidP="00EA3DA9">
      <w:pPr>
        <w:numPr>
          <w:ilvl w:val="0"/>
          <w:numId w:val="1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 разделе «Порядок контроля приемки системы» указывают: виды, состав, методы испытания системы и ее частей; общие требования к приемке работ по стадиям; порядок утверждения приемных документов; статус приемочной комиссии.</w:t>
      </w:r>
    </w:p>
    <w:p w:rsidR="00EA3DA9" w:rsidRPr="00EA3DA9" w:rsidRDefault="00EA3DA9" w:rsidP="00EA3DA9">
      <w:pPr>
        <w:numPr>
          <w:ilvl w:val="0"/>
          <w:numId w:val="1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 разделе «Требования к составу и содержанию работ по подготовке объекта автоматизации к вводу системы в действие» необходимо привести перечень необходимых мероприятий и их исполнителей, которые следует выполнять при подготовке объекта к вводу ЭИС в действие: приведение информации, поступающей в систему к виду, пригодному для ввода в ЭВМ; создание условий функционирования объекта, при которых гарантируется соответствие создаваемой системы требованиям, содержащимся в ТЗ; создание необходимых для функционирования системы подразделений и служб; сроки и порядок комплектования штатов и обучения персонала.</w:t>
      </w:r>
    </w:p>
    <w:p w:rsidR="00EA3DA9" w:rsidRPr="00EA3DA9" w:rsidRDefault="00EA3DA9" w:rsidP="00EA3DA9">
      <w:pPr>
        <w:numPr>
          <w:ilvl w:val="0"/>
          <w:numId w:val="1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В разделе «Требования к документированию» приводят: перечень подлежащих разработке комплектов и видов документов, соответствующих требованиям ГОСТ 34.201 ─ 89 и НТД отрасли заказчика.</w:t>
      </w:r>
    </w:p>
    <w:p w:rsidR="00EA3DA9" w:rsidRPr="00EA3DA9" w:rsidRDefault="00EA3DA9" w:rsidP="00EA3DA9">
      <w:pPr>
        <w:numPr>
          <w:ilvl w:val="0"/>
          <w:numId w:val="19"/>
        </w:numPr>
        <w:spacing w:before="100" w:beforeAutospacing="1" w:after="100" w:afterAutospacing="1" w:line="240" w:lineRule="auto"/>
        <w:jc w:val="both"/>
        <w:rPr>
          <w:rFonts w:eastAsia="Times New Roman"/>
          <w:color w:val="auto"/>
          <w:spacing w:val="0"/>
          <w:kern w:val="0"/>
          <w:sz w:val="24"/>
          <w:szCs w:val="24"/>
          <w:lang w:eastAsia="ru-RU"/>
        </w:rPr>
      </w:pPr>
      <w:r w:rsidRPr="00EA3DA9">
        <w:rPr>
          <w:rFonts w:eastAsia="Times New Roman"/>
          <w:color w:val="auto"/>
          <w:spacing w:val="0"/>
          <w:kern w:val="0"/>
          <w:sz w:val="24"/>
          <w:szCs w:val="24"/>
          <w:lang w:eastAsia="ru-RU"/>
        </w:rPr>
        <w:t xml:space="preserve">В разделе «Источники разработки» должны быть перечислены документы и информационные материалы (ТЭО, отчеты о законченных научно-исследовательских </w:t>
      </w:r>
      <w:r w:rsidRPr="00EA3DA9">
        <w:rPr>
          <w:rFonts w:eastAsia="Times New Roman"/>
          <w:color w:val="auto"/>
          <w:spacing w:val="0"/>
          <w:kern w:val="0"/>
          <w:sz w:val="24"/>
          <w:szCs w:val="24"/>
          <w:lang w:eastAsia="ru-RU"/>
        </w:rPr>
        <w:lastRenderedPageBreak/>
        <w:t>разработках, информационные материалы на отечественные, зарубежные системы-аналоги и др.).</w:t>
      </w:r>
    </w:p>
    <w:p w:rsidR="00EA3DA9" w:rsidRPr="00EA3DA9" w:rsidRDefault="00EA3DA9" w:rsidP="00EA3DA9">
      <w:pPr>
        <w:spacing w:after="0" w:line="240" w:lineRule="auto"/>
        <w:jc w:val="both"/>
        <w:rPr>
          <w:sz w:val="24"/>
          <w:szCs w:val="24"/>
        </w:rPr>
      </w:pPr>
      <w:r w:rsidRPr="00EA3DA9">
        <w:rPr>
          <w:rFonts w:eastAsia="Times New Roman"/>
          <w:color w:val="auto"/>
          <w:spacing w:val="0"/>
          <w:kern w:val="0"/>
          <w:sz w:val="24"/>
          <w:szCs w:val="24"/>
          <w:lang w:eastAsia="ru-RU"/>
        </w:rPr>
        <w:br/>
        <w:t>В состав ТЗ при наличии утвержденных методик включают приложения, содержащие: расчеты экономической эффективности системы; оценку научно-технического уровня системы.</w:t>
      </w:r>
    </w:p>
    <w:sectPr w:rsidR="00EA3DA9" w:rsidRPr="00EA3DA9" w:rsidSect="00EA3DA9">
      <w:pgSz w:w="11906" w:h="16838"/>
      <w:pgMar w:top="426"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F018D"/>
    <w:multiLevelType w:val="multilevel"/>
    <w:tmpl w:val="442494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46698B"/>
    <w:multiLevelType w:val="multilevel"/>
    <w:tmpl w:val="6E8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1F50C7"/>
    <w:multiLevelType w:val="multilevel"/>
    <w:tmpl w:val="6BB6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621BF"/>
    <w:multiLevelType w:val="multilevel"/>
    <w:tmpl w:val="C16029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4C71D0"/>
    <w:multiLevelType w:val="multilevel"/>
    <w:tmpl w:val="378C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BF18AB"/>
    <w:multiLevelType w:val="multilevel"/>
    <w:tmpl w:val="025C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21DAE"/>
    <w:multiLevelType w:val="multilevel"/>
    <w:tmpl w:val="ABCA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D75EBF"/>
    <w:multiLevelType w:val="multilevel"/>
    <w:tmpl w:val="0B2A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252072"/>
    <w:multiLevelType w:val="multilevel"/>
    <w:tmpl w:val="E47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F33A6A"/>
    <w:multiLevelType w:val="multilevel"/>
    <w:tmpl w:val="7A48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131C31"/>
    <w:multiLevelType w:val="multilevel"/>
    <w:tmpl w:val="51A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07677F"/>
    <w:multiLevelType w:val="multilevel"/>
    <w:tmpl w:val="7E6A3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A7F1F"/>
    <w:multiLevelType w:val="multilevel"/>
    <w:tmpl w:val="35DE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1668E1"/>
    <w:multiLevelType w:val="multilevel"/>
    <w:tmpl w:val="82C6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562BBE"/>
    <w:multiLevelType w:val="multilevel"/>
    <w:tmpl w:val="A83A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6E4085"/>
    <w:multiLevelType w:val="multilevel"/>
    <w:tmpl w:val="DDC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2045E7"/>
    <w:multiLevelType w:val="multilevel"/>
    <w:tmpl w:val="DB18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E101C3"/>
    <w:multiLevelType w:val="multilevel"/>
    <w:tmpl w:val="7014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E47278"/>
    <w:multiLevelType w:val="multilevel"/>
    <w:tmpl w:val="7C183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6"/>
  </w:num>
  <w:num w:numId="4">
    <w:abstractNumId w:val="8"/>
  </w:num>
  <w:num w:numId="5">
    <w:abstractNumId w:val="16"/>
  </w:num>
  <w:num w:numId="6">
    <w:abstractNumId w:val="17"/>
  </w:num>
  <w:num w:numId="7">
    <w:abstractNumId w:val="15"/>
  </w:num>
  <w:num w:numId="8">
    <w:abstractNumId w:val="2"/>
  </w:num>
  <w:num w:numId="9">
    <w:abstractNumId w:val="13"/>
  </w:num>
  <w:num w:numId="10">
    <w:abstractNumId w:val="1"/>
  </w:num>
  <w:num w:numId="11">
    <w:abstractNumId w:val="10"/>
  </w:num>
  <w:num w:numId="12">
    <w:abstractNumId w:val="4"/>
  </w:num>
  <w:num w:numId="13">
    <w:abstractNumId w:val="18"/>
  </w:num>
  <w:num w:numId="14">
    <w:abstractNumId w:val="7"/>
  </w:num>
  <w:num w:numId="15">
    <w:abstractNumId w:val="0"/>
  </w:num>
  <w:num w:numId="16">
    <w:abstractNumId w:val="12"/>
  </w:num>
  <w:num w:numId="17">
    <w:abstractNumId w:val="11"/>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A9"/>
    <w:rsid w:val="003A70BD"/>
    <w:rsid w:val="00AA0948"/>
    <w:rsid w:val="00EA3DA9"/>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3DA9"/>
    <w:rPr>
      <w:color w:val="0000FF"/>
      <w:u w:val="single"/>
    </w:rPr>
  </w:style>
  <w:style w:type="paragraph" w:styleId="a4">
    <w:name w:val="Balloon Text"/>
    <w:basedOn w:val="a"/>
    <w:link w:val="a5"/>
    <w:uiPriority w:val="99"/>
    <w:semiHidden/>
    <w:unhideWhenUsed/>
    <w:rsid w:val="00EA3D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D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3DA9"/>
    <w:rPr>
      <w:color w:val="0000FF"/>
      <w:u w:val="single"/>
    </w:rPr>
  </w:style>
  <w:style w:type="paragraph" w:styleId="a4">
    <w:name w:val="Balloon Text"/>
    <w:basedOn w:val="a"/>
    <w:link w:val="a5"/>
    <w:uiPriority w:val="99"/>
    <w:semiHidden/>
    <w:unhideWhenUsed/>
    <w:rsid w:val="00EA3D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61014">
      <w:bodyDiv w:val="1"/>
      <w:marLeft w:val="0"/>
      <w:marRight w:val="0"/>
      <w:marTop w:val="0"/>
      <w:marBottom w:val="0"/>
      <w:divBdr>
        <w:top w:val="none" w:sz="0" w:space="0" w:color="auto"/>
        <w:left w:val="none" w:sz="0" w:space="0" w:color="auto"/>
        <w:bottom w:val="none" w:sz="0" w:space="0" w:color="auto"/>
        <w:right w:val="none" w:sz="0" w:space="0" w:color="auto"/>
      </w:divBdr>
    </w:div>
    <w:div w:id="457187515">
      <w:bodyDiv w:val="1"/>
      <w:marLeft w:val="0"/>
      <w:marRight w:val="0"/>
      <w:marTop w:val="0"/>
      <w:marBottom w:val="0"/>
      <w:divBdr>
        <w:top w:val="none" w:sz="0" w:space="0" w:color="auto"/>
        <w:left w:val="none" w:sz="0" w:space="0" w:color="auto"/>
        <w:bottom w:val="none" w:sz="0" w:space="0" w:color="auto"/>
        <w:right w:val="none" w:sz="0" w:space="0" w:color="auto"/>
      </w:divBdr>
    </w:div>
    <w:div w:id="772281097">
      <w:bodyDiv w:val="1"/>
      <w:marLeft w:val="0"/>
      <w:marRight w:val="0"/>
      <w:marTop w:val="0"/>
      <w:marBottom w:val="0"/>
      <w:divBdr>
        <w:top w:val="none" w:sz="0" w:space="0" w:color="auto"/>
        <w:left w:val="none" w:sz="0" w:space="0" w:color="auto"/>
        <w:bottom w:val="none" w:sz="0" w:space="0" w:color="auto"/>
        <w:right w:val="none" w:sz="0" w:space="0" w:color="auto"/>
      </w:divBdr>
    </w:div>
    <w:div w:id="823857121">
      <w:bodyDiv w:val="1"/>
      <w:marLeft w:val="0"/>
      <w:marRight w:val="0"/>
      <w:marTop w:val="0"/>
      <w:marBottom w:val="0"/>
      <w:divBdr>
        <w:top w:val="none" w:sz="0" w:space="0" w:color="auto"/>
        <w:left w:val="none" w:sz="0" w:space="0" w:color="auto"/>
        <w:bottom w:val="none" w:sz="0" w:space="0" w:color="auto"/>
        <w:right w:val="none" w:sz="0" w:space="0" w:color="auto"/>
      </w:divBdr>
      <w:divsChild>
        <w:div w:id="1229651999">
          <w:marLeft w:val="0"/>
          <w:marRight w:val="0"/>
          <w:marTop w:val="0"/>
          <w:marBottom w:val="0"/>
          <w:divBdr>
            <w:top w:val="none" w:sz="0" w:space="0" w:color="auto"/>
            <w:left w:val="none" w:sz="0" w:space="0" w:color="auto"/>
            <w:bottom w:val="none" w:sz="0" w:space="0" w:color="auto"/>
            <w:right w:val="none" w:sz="0" w:space="0" w:color="auto"/>
          </w:divBdr>
        </w:div>
      </w:divsChild>
    </w:div>
    <w:div w:id="859971711">
      <w:bodyDiv w:val="1"/>
      <w:marLeft w:val="0"/>
      <w:marRight w:val="0"/>
      <w:marTop w:val="0"/>
      <w:marBottom w:val="0"/>
      <w:divBdr>
        <w:top w:val="none" w:sz="0" w:space="0" w:color="auto"/>
        <w:left w:val="none" w:sz="0" w:space="0" w:color="auto"/>
        <w:bottom w:val="none" w:sz="0" w:space="0" w:color="auto"/>
        <w:right w:val="none" w:sz="0" w:space="0" w:color="auto"/>
      </w:divBdr>
    </w:div>
    <w:div w:id="874268270">
      <w:bodyDiv w:val="1"/>
      <w:marLeft w:val="0"/>
      <w:marRight w:val="0"/>
      <w:marTop w:val="0"/>
      <w:marBottom w:val="0"/>
      <w:divBdr>
        <w:top w:val="none" w:sz="0" w:space="0" w:color="auto"/>
        <w:left w:val="none" w:sz="0" w:space="0" w:color="auto"/>
        <w:bottom w:val="none" w:sz="0" w:space="0" w:color="auto"/>
        <w:right w:val="none" w:sz="0" w:space="0" w:color="auto"/>
      </w:divBdr>
    </w:div>
    <w:div w:id="1537813350">
      <w:bodyDiv w:val="1"/>
      <w:marLeft w:val="0"/>
      <w:marRight w:val="0"/>
      <w:marTop w:val="0"/>
      <w:marBottom w:val="0"/>
      <w:divBdr>
        <w:top w:val="none" w:sz="0" w:space="0" w:color="auto"/>
        <w:left w:val="none" w:sz="0" w:space="0" w:color="auto"/>
        <w:bottom w:val="none" w:sz="0" w:space="0" w:color="auto"/>
        <w:right w:val="none" w:sz="0" w:space="0" w:color="auto"/>
      </w:divBdr>
    </w:div>
    <w:div w:id="192440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com/vidi-ispitanij-avtomatizirovannih-sistem-avtomatizacij/index.html" TargetMode="External"/><Relationship Id="rId13" Type="http://schemas.openxmlformats.org/officeDocument/2006/relationships/hyperlink" Target="https://topuch.com/reshenie-transportnoj-zadachi-s-deficitom-v-programme-excel-na/index.html" TargetMode="External"/><Relationship Id="rId18" Type="http://schemas.openxmlformats.org/officeDocument/2006/relationships/hyperlink" Target="https://topuch.com/zanyatie-12-opredelenie-pokazatelej-bezotkaznosti-sistemi-cele/index.html"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topuch.com/biznes-processi-organizacii-opredelenie-klassifikaciya-osobenn/index.html" TargetMode="External"/><Relationship Id="rId2" Type="http://schemas.openxmlformats.org/officeDocument/2006/relationships/styles" Target="styles.xml"/><Relationship Id="rId16" Type="http://schemas.openxmlformats.org/officeDocument/2006/relationships/hyperlink" Target="https://topuch.com/pravila-zapolneniya-pervichnih-dokumentov-prihodnij-kassovij-o/index.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opuch.com/tehnicheskoe-zadanie-na-razrabotku-osnovnie-razdeli/index.html" TargetMode="External"/><Relationship Id="rId11" Type="http://schemas.openxmlformats.org/officeDocument/2006/relationships/hyperlink" Target="https://topuch.com/polojenie-ob-avtorskom-nadzore-razrabotchikov-proektov-za-stro/index.html"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opuch.com/aktivnie-operacii-kommercheskih-bankov/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5537</Words>
  <Characters>31566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2023-04-19T17:26:00Z</dcterms:created>
  <dcterms:modified xsi:type="dcterms:W3CDTF">2023-04-19T17:36:00Z</dcterms:modified>
</cp:coreProperties>
</file>