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C08" w:rsidRDefault="002F7F4C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Лабораторная работа 28.</w:t>
      </w:r>
    </w:p>
    <w:p w:rsidR="002F7F4C" w:rsidRDefault="002F7F4C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Тема: Тестирование, отладка приложений.</w:t>
      </w:r>
    </w:p>
    <w:bookmarkEnd w:id="0"/>
    <w:p w:rsidR="00E67C08" w:rsidRDefault="00E67C08" w:rsidP="00E67C08">
      <w:pPr>
        <w:pStyle w:val="a7"/>
        <w:shd w:val="clear" w:color="auto" w:fill="FFFFFF"/>
        <w:spacing w:before="120" w:beforeAutospacing="0" w:after="120" w:afterAutospacing="0" w:line="21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Цели урока:</w:t>
      </w:r>
    </w:p>
    <w:p w:rsidR="00E67C08" w:rsidRPr="00EC2676" w:rsidRDefault="00E67C08" w:rsidP="00E67C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2676">
        <w:rPr>
          <w:rFonts w:ascii="Times New Roman" w:hAnsi="Times New Roman"/>
          <w:sz w:val="28"/>
          <w:szCs w:val="28"/>
        </w:rPr>
        <w:t>развитие мышления, необходимого образованному человеку для полноценного функционирования в современном обществе;</w:t>
      </w:r>
    </w:p>
    <w:p w:rsidR="00E67C08" w:rsidRPr="00EC2676" w:rsidRDefault="00E67C08" w:rsidP="00E67C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2676">
        <w:rPr>
          <w:rFonts w:ascii="Times New Roman" w:hAnsi="Times New Roman"/>
          <w:sz w:val="28"/>
          <w:szCs w:val="28"/>
        </w:rPr>
        <w:t>развитие элементов творческой деятельности как качеств мышления – интуиции, пространственного воображения, смекалки и т.д.;</w:t>
      </w:r>
    </w:p>
    <w:p w:rsidR="00E67C08" w:rsidRPr="00EC2676" w:rsidRDefault="00E67C08" w:rsidP="00E67C08">
      <w:pPr>
        <w:pStyle w:val="a7"/>
        <w:numPr>
          <w:ilvl w:val="0"/>
          <w:numId w:val="1"/>
        </w:numPr>
        <w:shd w:val="clear" w:color="auto" w:fill="FFFFFF"/>
        <w:spacing w:before="120" w:beforeAutospacing="0" w:after="120" w:afterAutospacing="0" w:line="210" w:lineRule="atLeast"/>
        <w:rPr>
          <w:sz w:val="28"/>
          <w:szCs w:val="28"/>
        </w:rPr>
      </w:pPr>
      <w:r w:rsidRPr="00EC2676">
        <w:rPr>
          <w:sz w:val="28"/>
          <w:szCs w:val="28"/>
        </w:rPr>
        <w:t>воспитывать в учениках средствами урока уверенность в своих силах;</w:t>
      </w:r>
    </w:p>
    <w:p w:rsidR="00E67C08" w:rsidRPr="00EC2676" w:rsidRDefault="00E67C08" w:rsidP="00E67C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2676">
        <w:rPr>
          <w:rFonts w:ascii="Times New Roman" w:hAnsi="Times New Roman"/>
          <w:sz w:val="28"/>
          <w:szCs w:val="28"/>
        </w:rPr>
        <w:t>в приобретении учащимися определенного круга знаний, умений и навыков;</w:t>
      </w:r>
    </w:p>
    <w:p w:rsidR="00E67C08" w:rsidRDefault="00E67C08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</w:t>
      </w:r>
    </w:p>
    <w:p w:rsidR="002E4D30" w:rsidRPr="002E4D30" w:rsidRDefault="002E4D30" w:rsidP="002E4D30">
      <w:pPr>
        <w:pStyle w:val="a7"/>
        <w:spacing w:before="0" w:beforeAutospacing="0" w:after="138" w:afterAutospacing="0"/>
        <w:ind w:left="360"/>
        <w:outlineLvl w:val="3"/>
        <w:rPr>
          <w:b/>
          <w:bCs/>
          <w:color w:val="000000"/>
          <w:sz w:val="28"/>
          <w:szCs w:val="28"/>
        </w:rPr>
      </w:pPr>
      <w:r w:rsidRPr="002E4D3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E4D30">
        <w:rPr>
          <w:b/>
          <w:bCs/>
          <w:color w:val="000000"/>
          <w:sz w:val="28"/>
          <w:szCs w:val="28"/>
        </w:rPr>
        <w:t>Работы по тестированию</w:t>
      </w:r>
    </w:p>
    <w:p w:rsidR="002E4D30" w:rsidRPr="002E4D30" w:rsidRDefault="002E4D30" w:rsidP="002E4D30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2E4D30">
        <w:rPr>
          <w:color w:val="000000"/>
          <w:sz w:val="28"/>
          <w:szCs w:val="28"/>
        </w:rPr>
        <w:t>Описание продукта, документация пользователя, программы и любые данные, поставляемые как части пакета программ:</w:t>
      </w:r>
    </w:p>
    <w:p w:rsidR="002E4D30" w:rsidRPr="002E4D30" w:rsidRDefault="002E4D30" w:rsidP="002E4D30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2E4D30">
        <w:rPr>
          <w:color w:val="000000"/>
          <w:sz w:val="28"/>
          <w:szCs w:val="28"/>
        </w:rPr>
        <w:t>- должны быть протестированы на соответствие требованиям раздела 3;</w:t>
      </w:r>
    </w:p>
    <w:p w:rsidR="002E4D30" w:rsidRPr="002E4D30" w:rsidRDefault="002E4D30" w:rsidP="002E4D30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2E4D30">
        <w:rPr>
          <w:color w:val="000000"/>
          <w:sz w:val="28"/>
          <w:szCs w:val="28"/>
        </w:rPr>
        <w:t xml:space="preserve">- могут быть </w:t>
      </w:r>
      <w:proofErr w:type="gramStart"/>
      <w:r w:rsidRPr="002E4D30">
        <w:rPr>
          <w:color w:val="000000"/>
          <w:sz w:val="28"/>
          <w:szCs w:val="28"/>
        </w:rPr>
        <w:t>протестированы</w:t>
      </w:r>
      <w:proofErr w:type="gramEnd"/>
      <w:r w:rsidRPr="002E4D30">
        <w:rPr>
          <w:color w:val="000000"/>
          <w:sz w:val="28"/>
          <w:szCs w:val="28"/>
        </w:rPr>
        <w:t xml:space="preserve"> на соответствие рекомендациям раздела 3.</w:t>
      </w:r>
    </w:p>
    <w:p w:rsidR="002E4D30" w:rsidRPr="002E4D30" w:rsidRDefault="002E4D30" w:rsidP="002E4D30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2E4D30">
        <w:rPr>
          <w:color w:val="000000"/>
          <w:sz w:val="28"/>
          <w:szCs w:val="28"/>
        </w:rPr>
        <w:t xml:space="preserve">Цели тестирования должны быть определены </w:t>
      </w:r>
      <w:proofErr w:type="gramStart"/>
      <w:r w:rsidRPr="002E4D30">
        <w:rPr>
          <w:color w:val="000000"/>
          <w:sz w:val="28"/>
          <w:szCs w:val="28"/>
        </w:rPr>
        <w:t>исходя из требований раздела 3 и должны</w:t>
      </w:r>
      <w:proofErr w:type="gramEnd"/>
      <w:r w:rsidRPr="002E4D30">
        <w:rPr>
          <w:color w:val="000000"/>
          <w:sz w:val="28"/>
          <w:szCs w:val="28"/>
        </w:rPr>
        <w:t xml:space="preserve"> охватывать все эти требования (полноту, непротиворечивость и т.д.).</w:t>
      </w:r>
    </w:p>
    <w:p w:rsidR="002E4D30" w:rsidRPr="002E4D30" w:rsidRDefault="002E4D30" w:rsidP="002E4D30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2E4D30">
        <w:rPr>
          <w:color w:val="000000"/>
          <w:sz w:val="28"/>
          <w:szCs w:val="28"/>
        </w:rPr>
        <w:t>Если в описании продукта упомянуты другие продукты, то их необходимо протестировать только по требованиям, предъявленным к ним в описании тестируемого продукта.</w:t>
      </w:r>
    </w:p>
    <w:p w:rsidR="002E4D30" w:rsidRPr="002E4D30" w:rsidRDefault="002E4D30" w:rsidP="002E4D30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2E4D30">
        <w:rPr>
          <w:color w:val="000000"/>
          <w:sz w:val="28"/>
          <w:szCs w:val="28"/>
        </w:rPr>
        <w:t xml:space="preserve">Подробные формулировки из описания продукта, документации пользователя, функций и данных для продукта тестировать нет необходимости, если по оценке </w:t>
      </w:r>
      <w:proofErr w:type="spellStart"/>
      <w:r w:rsidRPr="002E4D30">
        <w:rPr>
          <w:color w:val="000000"/>
          <w:sz w:val="28"/>
          <w:szCs w:val="28"/>
        </w:rPr>
        <w:t>тестировщика</w:t>
      </w:r>
      <w:proofErr w:type="spellEnd"/>
      <w:r w:rsidRPr="002E4D30">
        <w:rPr>
          <w:color w:val="000000"/>
          <w:sz w:val="28"/>
          <w:szCs w:val="28"/>
        </w:rPr>
        <w:t>:</w:t>
      </w:r>
    </w:p>
    <w:p w:rsidR="002E4D30" w:rsidRPr="002E4D30" w:rsidRDefault="002E4D30" w:rsidP="002E4D30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2E4D30">
        <w:rPr>
          <w:color w:val="000000"/>
          <w:sz w:val="28"/>
          <w:szCs w:val="28"/>
        </w:rPr>
        <w:t>- они оказывают незначительное влияние на соответствие названной рабочей задаче;</w:t>
      </w:r>
    </w:p>
    <w:p w:rsidR="002E4D30" w:rsidRPr="002E4D30" w:rsidRDefault="002E4D30" w:rsidP="002E4D30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2E4D30">
        <w:rPr>
          <w:color w:val="000000"/>
          <w:sz w:val="28"/>
          <w:szCs w:val="28"/>
        </w:rPr>
        <w:t>- они могут быть протестированы в принципе, но с неоправданными затратами ресурсов.</w:t>
      </w:r>
    </w:p>
    <w:p w:rsidR="002E4D30" w:rsidRPr="002E4D30" w:rsidRDefault="002E4D30" w:rsidP="002E4D30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2E4D30">
        <w:rPr>
          <w:color w:val="000000"/>
          <w:sz w:val="28"/>
          <w:szCs w:val="28"/>
        </w:rPr>
        <w:t>Те подробные формулировки, которые не были протестированы, должны быть указаны в протоколах тестирования и в отчете о тестировании. Причины, по которым они не были протестированы, должны документироваться в протоколах тестирования.</w:t>
      </w:r>
    </w:p>
    <w:p w:rsidR="00E67C08" w:rsidRPr="002E4D30" w:rsidRDefault="002E4D30" w:rsidP="002E4D30">
      <w:pPr>
        <w:pStyle w:val="a7"/>
        <w:spacing w:before="0" w:beforeAutospacing="0" w:after="138" w:afterAutospacing="0"/>
        <w:ind w:left="360"/>
        <w:outlineLvl w:val="3"/>
        <w:rPr>
          <w:b/>
          <w:bCs/>
          <w:color w:val="000000"/>
          <w:sz w:val="28"/>
          <w:szCs w:val="28"/>
        </w:rPr>
      </w:pPr>
      <w:r w:rsidRPr="002E4D30">
        <w:rPr>
          <w:b/>
          <w:bCs/>
          <w:color w:val="000000"/>
          <w:sz w:val="28"/>
          <w:szCs w:val="28"/>
        </w:rPr>
        <w:t xml:space="preserve"> </w:t>
      </w:r>
      <w:r w:rsidR="00E67C08" w:rsidRPr="002E4D30">
        <w:rPr>
          <w:b/>
          <w:bCs/>
          <w:color w:val="000000"/>
          <w:sz w:val="28"/>
          <w:szCs w:val="28"/>
        </w:rPr>
        <w:t>Протоколы тестирования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t>Протоколы по каждому тесту должны содержать информацию, достаточную для повторения теста (Руководство ИСО/МЭК 25 [6]). Данная информация должна включать: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t>- план тестирования или технические требования (спецификацию) к тестированию, содержащие контрольные примеры (для каждого контрольного примера указаны его цели, см. 2.6);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lastRenderedPageBreak/>
        <w:t>- все результаты, связанные с контрольными примерами, включая все ошибки, выявленные при выполнении теста;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t>- штат персонала, вовлеченного в тестирование.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outlineLvl w:val="3"/>
        <w:rPr>
          <w:b/>
          <w:bCs/>
          <w:color w:val="000000"/>
          <w:sz w:val="28"/>
          <w:szCs w:val="28"/>
        </w:rPr>
      </w:pPr>
      <w:r w:rsidRPr="00E67C08">
        <w:rPr>
          <w:b/>
          <w:bCs/>
          <w:color w:val="000000"/>
          <w:sz w:val="28"/>
          <w:szCs w:val="28"/>
        </w:rPr>
        <w:t>Отчет о тестировании</w:t>
      </w:r>
    </w:p>
    <w:p w:rsidR="00E67C08" w:rsidRPr="00E67C08" w:rsidRDefault="00E67C08" w:rsidP="00E67C08">
      <w:pPr>
        <w:pStyle w:val="a7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E67C08">
        <w:rPr>
          <w:rStyle w:val="a8"/>
          <w:color w:val="000000"/>
          <w:sz w:val="28"/>
          <w:szCs w:val="28"/>
        </w:rPr>
        <w:t>В</w:t>
      </w:r>
      <w:r w:rsidRPr="00E67C08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67C08">
        <w:rPr>
          <w:color w:val="000000"/>
          <w:sz w:val="28"/>
          <w:szCs w:val="28"/>
        </w:rPr>
        <w:t>отчете о тестировании должны быть суммированы цели и результаты тестирования (описанные в протоколах тестирования для каждого теста). Отчет о тестировании должен иметь следующую структуру.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t>1 Обозначение продукта.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t>2 Вычислительные системы, использованные при тестировании (технические средства, программные средства и их конфигурация).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t>3 Использованные документы (включая их обозначения).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t>4 Результаты тестирования описания продукта, документации пользователя, программ и данных.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t>5 Перечень несоответствий требованиям.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t>6</w:t>
      </w:r>
      <w:proofErr w:type="gramStart"/>
      <w:r w:rsidRPr="00E67C08">
        <w:rPr>
          <w:color w:val="000000"/>
          <w:sz w:val="28"/>
          <w:szCs w:val="28"/>
        </w:rPr>
        <w:t xml:space="preserve"> Л</w:t>
      </w:r>
      <w:proofErr w:type="gramEnd"/>
      <w:r w:rsidRPr="00E67C08">
        <w:rPr>
          <w:color w:val="000000"/>
          <w:sz w:val="28"/>
          <w:szCs w:val="28"/>
        </w:rPr>
        <w:t>ибо перечень несоответствий рекомендациям, либо перечень не учтенных в продукте рекомендаций, либо формулировка того, что продукт не был протестирован на соответствие рекомендациям.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t>7 Дата окончания тестирования.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t>8 раздел 4 отчета о тестировании (Результаты тестирования) должны быть включены формулировки, соответствующие наименованию каждого пункта 3.1-4.2.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t>В разделе 6 отчета о тестировании дополнительно к формулировке, что продукт не был протестирован на соответствие рекомендациям, может быть приведен перечень замеченных несоответствий рекомендациям.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t>Обозначение отчета о тестировании (испытательная лаборатория, обозначение продукта, дата выпуска отчета о тестировании) и общее число его страниц должны проставляться на каждой странице отчета о тестировании. Отчет о тестировании должен включать: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t>- формулировку, что результаты тестирования относятся только к протестированным компонентам продукта;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t>- формулировку, что полная копия отчета о тестировании не может быть изготовлена без письменного разрешения соответствующей испытательной лаборатории (Руководство ИСО/МЭК 25 [6]).</w:t>
      </w:r>
    </w:p>
    <w:p w:rsidR="00E67C08" w:rsidRPr="00E67C08" w:rsidRDefault="00E67C08" w:rsidP="00E67C08">
      <w:pPr>
        <w:pStyle w:val="a7"/>
        <w:spacing w:before="0" w:beforeAutospacing="0" w:after="138" w:afterAutospacing="0"/>
        <w:ind w:left="360"/>
        <w:rPr>
          <w:color w:val="000000"/>
          <w:sz w:val="28"/>
          <w:szCs w:val="28"/>
        </w:rPr>
      </w:pPr>
      <w:r w:rsidRPr="00E67C08">
        <w:rPr>
          <w:color w:val="000000"/>
          <w:sz w:val="28"/>
          <w:szCs w:val="28"/>
        </w:rPr>
        <w:t>Отчет о тестировании должен соответствовать положениям Руководства ИСО/МЭК 25 [6], относящимся к отчетам о тестировании.</w:t>
      </w:r>
    </w:p>
    <w:p w:rsidR="00E67C08" w:rsidRPr="00EC2676" w:rsidRDefault="00E67C08" w:rsidP="00E67C08">
      <w:pPr>
        <w:pStyle w:val="a7"/>
        <w:shd w:val="clear" w:color="auto" w:fill="FFFFFF"/>
        <w:spacing w:before="120" w:beforeAutospacing="0" w:after="120" w:afterAutospacing="0" w:line="210" w:lineRule="atLeast"/>
        <w:ind w:left="720"/>
        <w:rPr>
          <w:b/>
          <w:sz w:val="28"/>
          <w:szCs w:val="28"/>
        </w:rPr>
      </w:pPr>
    </w:p>
    <w:p w:rsidR="004C386C" w:rsidRDefault="004C386C"/>
    <w:p w:rsidR="002E4D30" w:rsidRDefault="002E4D30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</w:p>
    <w:p w:rsidR="002E4D30" w:rsidRDefault="002E4D30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</w:p>
    <w:p w:rsidR="002E4D30" w:rsidRDefault="002E4D30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</w:p>
    <w:p w:rsidR="002E4D30" w:rsidRDefault="002E4D30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</w:p>
    <w:p w:rsidR="002E4D30" w:rsidRDefault="002E4D30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</w:p>
    <w:p w:rsidR="002E4D30" w:rsidRDefault="002E4D30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</w:p>
    <w:p w:rsidR="002E4D30" w:rsidRDefault="002E4D30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</w:p>
    <w:p w:rsidR="002E4D30" w:rsidRDefault="002E4D30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</w:p>
    <w:p w:rsidR="002E4D30" w:rsidRDefault="002E4D30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</w:p>
    <w:p w:rsidR="002E4D30" w:rsidRDefault="002E4D30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</w:p>
    <w:p w:rsidR="002E4D30" w:rsidRDefault="002E4D30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</w:p>
    <w:p w:rsidR="002E4D30" w:rsidRDefault="002E4D30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</w:p>
    <w:p w:rsidR="002E4D30" w:rsidRDefault="002E4D30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</w:p>
    <w:p w:rsidR="002E4D30" w:rsidRDefault="002E4D30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</w:p>
    <w:p w:rsidR="002E4D30" w:rsidRDefault="002E4D30" w:rsidP="00E67C08">
      <w:pPr>
        <w:pStyle w:val="a7"/>
        <w:shd w:val="clear" w:color="auto" w:fill="FFFFFF"/>
        <w:spacing w:before="120" w:beforeAutospacing="0" w:after="120" w:afterAutospacing="0" w:line="210" w:lineRule="atLeast"/>
        <w:jc w:val="center"/>
        <w:rPr>
          <w:b/>
          <w:sz w:val="28"/>
          <w:szCs w:val="28"/>
        </w:rPr>
      </w:pPr>
    </w:p>
    <w:sectPr w:rsidR="002E4D30" w:rsidSect="002F7F4C">
      <w:pgSz w:w="11907" w:h="16840" w:code="9"/>
      <w:pgMar w:top="709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E97"/>
    <w:multiLevelType w:val="hybridMultilevel"/>
    <w:tmpl w:val="43548432"/>
    <w:lvl w:ilvl="0" w:tplc="17B0F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position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0005F"/>
    <w:multiLevelType w:val="hybridMultilevel"/>
    <w:tmpl w:val="BECC4F24"/>
    <w:lvl w:ilvl="0" w:tplc="9E76A5F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spacing w:val="0"/>
        <w:position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C1199"/>
    <w:multiLevelType w:val="hybridMultilevel"/>
    <w:tmpl w:val="6AB669F6"/>
    <w:lvl w:ilvl="0" w:tplc="F8BE52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7F02C2"/>
    <w:multiLevelType w:val="hybridMultilevel"/>
    <w:tmpl w:val="93627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C0D7A"/>
    <w:multiLevelType w:val="hybridMultilevel"/>
    <w:tmpl w:val="7BD2A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F7781"/>
    <w:multiLevelType w:val="hybridMultilevel"/>
    <w:tmpl w:val="B762A212"/>
    <w:lvl w:ilvl="0" w:tplc="17B0FF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CB27354"/>
    <w:multiLevelType w:val="hybridMultilevel"/>
    <w:tmpl w:val="57143324"/>
    <w:lvl w:ilvl="0" w:tplc="17B0FF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B64215"/>
    <w:multiLevelType w:val="singleLevel"/>
    <w:tmpl w:val="9E76A5F0"/>
    <w:lvl w:ilvl="0">
      <w:start w:val="1"/>
      <w:numFmt w:val="bullet"/>
      <w:lvlText w:val="•"/>
      <w:lvlJc w:val="left"/>
      <w:pPr>
        <w:tabs>
          <w:tab w:val="num" w:pos="360"/>
        </w:tabs>
      </w:pPr>
      <w:rPr>
        <w:rFonts w:ascii="Times New Roman" w:hAnsi="Times New Roman" w:hint="default"/>
        <w:spacing w:val="0"/>
        <w:position w:val="0"/>
      </w:rPr>
    </w:lvl>
  </w:abstractNum>
  <w:abstractNum w:abstractNumId="8">
    <w:nsid w:val="30FB43D9"/>
    <w:multiLevelType w:val="hybridMultilevel"/>
    <w:tmpl w:val="28E8C352"/>
    <w:lvl w:ilvl="0" w:tplc="17B0FF6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166614B"/>
    <w:multiLevelType w:val="hybridMultilevel"/>
    <w:tmpl w:val="64E640AC"/>
    <w:lvl w:ilvl="0" w:tplc="9E76A5F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spacing w:val="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FC4FDA"/>
    <w:multiLevelType w:val="hybridMultilevel"/>
    <w:tmpl w:val="2F5C3AAE"/>
    <w:lvl w:ilvl="0" w:tplc="17B0F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5E1666"/>
    <w:multiLevelType w:val="hybridMultilevel"/>
    <w:tmpl w:val="EE8C2E56"/>
    <w:lvl w:ilvl="0" w:tplc="17B0FF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FE7E31"/>
    <w:multiLevelType w:val="multilevel"/>
    <w:tmpl w:val="00B0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400EF"/>
    <w:multiLevelType w:val="singleLevel"/>
    <w:tmpl w:val="9E76A5F0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spacing w:val="0"/>
        <w:position w:val="0"/>
      </w:rPr>
    </w:lvl>
  </w:abstractNum>
  <w:abstractNum w:abstractNumId="14">
    <w:nsid w:val="46351DC1"/>
    <w:multiLevelType w:val="hybridMultilevel"/>
    <w:tmpl w:val="F214A2A2"/>
    <w:lvl w:ilvl="0" w:tplc="D4427B9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C4D7F"/>
    <w:multiLevelType w:val="hybridMultilevel"/>
    <w:tmpl w:val="7B6E888E"/>
    <w:lvl w:ilvl="0" w:tplc="9E76A5F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spacing w:val="0"/>
        <w:position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AD1A51"/>
    <w:multiLevelType w:val="hybridMultilevel"/>
    <w:tmpl w:val="7C96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7B0FF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710090"/>
    <w:multiLevelType w:val="multilevel"/>
    <w:tmpl w:val="9BFC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4D6906"/>
    <w:multiLevelType w:val="hybridMultilevel"/>
    <w:tmpl w:val="AA02BDF4"/>
    <w:lvl w:ilvl="0" w:tplc="17B0F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4C1CD4"/>
    <w:multiLevelType w:val="hybridMultilevel"/>
    <w:tmpl w:val="F558D15A"/>
    <w:lvl w:ilvl="0" w:tplc="17B0F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2C3EE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D72F7A"/>
    <w:multiLevelType w:val="hybridMultilevel"/>
    <w:tmpl w:val="89EA40A6"/>
    <w:lvl w:ilvl="0" w:tplc="E39EE88A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>
    <w:nsid w:val="744E2CFB"/>
    <w:multiLevelType w:val="hybridMultilevel"/>
    <w:tmpl w:val="B7B8A0D6"/>
    <w:lvl w:ilvl="0" w:tplc="17B0F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11"/>
  </w:num>
  <w:num w:numId="7">
    <w:abstractNumId w:val="14"/>
  </w:num>
  <w:num w:numId="8">
    <w:abstractNumId w:val="19"/>
  </w:num>
  <w:num w:numId="9">
    <w:abstractNumId w:val="12"/>
  </w:num>
  <w:num w:numId="10">
    <w:abstractNumId w:val="17"/>
  </w:num>
  <w:num w:numId="11">
    <w:abstractNumId w:val="9"/>
  </w:num>
  <w:num w:numId="12">
    <w:abstractNumId w:val="3"/>
  </w:num>
  <w:num w:numId="13">
    <w:abstractNumId w:val="1"/>
  </w:num>
  <w:num w:numId="14">
    <w:abstractNumId w:val="15"/>
  </w:num>
  <w:num w:numId="15">
    <w:abstractNumId w:val="5"/>
  </w:num>
  <w:num w:numId="16">
    <w:abstractNumId w:val="0"/>
  </w:num>
  <w:num w:numId="17">
    <w:abstractNumId w:val="16"/>
  </w:num>
  <w:num w:numId="18">
    <w:abstractNumId w:val="4"/>
  </w:num>
  <w:num w:numId="19">
    <w:abstractNumId w:val="21"/>
  </w:num>
  <w:num w:numId="20">
    <w:abstractNumId w:val="18"/>
  </w:num>
  <w:num w:numId="21">
    <w:abstractNumId w:val="1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C08"/>
    <w:rsid w:val="001973BA"/>
    <w:rsid w:val="002E4D30"/>
    <w:rsid w:val="002F7F4C"/>
    <w:rsid w:val="004C386C"/>
    <w:rsid w:val="00512C7A"/>
    <w:rsid w:val="00557618"/>
    <w:rsid w:val="00693638"/>
    <w:rsid w:val="00E6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08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693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12C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12C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99"/>
    <w:qFormat/>
    <w:rsid w:val="00512C7A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512C7A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512C7A"/>
    <w:rPr>
      <w:i/>
      <w:iCs/>
      <w:color w:val="000000" w:themeColor="text1"/>
    </w:rPr>
  </w:style>
  <w:style w:type="character" w:styleId="a6">
    <w:name w:val="Intense Reference"/>
    <w:basedOn w:val="a0"/>
    <w:uiPriority w:val="32"/>
    <w:qFormat/>
    <w:rsid w:val="00512C7A"/>
    <w:rPr>
      <w:b/>
      <w:bCs/>
      <w:smallCaps/>
      <w:color w:val="C0504D" w:themeColor="accent2"/>
      <w:spacing w:val="5"/>
      <w:u w:val="single"/>
    </w:rPr>
  </w:style>
  <w:style w:type="paragraph" w:styleId="a7">
    <w:name w:val="Normal (Web)"/>
    <w:basedOn w:val="a"/>
    <w:uiPriority w:val="99"/>
    <w:rsid w:val="00E67C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E67C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E67C08"/>
    <w:rPr>
      <w:b/>
      <w:bCs/>
    </w:rPr>
  </w:style>
  <w:style w:type="character" w:customStyle="1" w:styleId="apple-converted-space">
    <w:name w:val="apple-converted-space"/>
    <w:basedOn w:val="a0"/>
    <w:rsid w:val="00E67C08"/>
  </w:style>
  <w:style w:type="character" w:customStyle="1" w:styleId="style1">
    <w:name w:val="style1"/>
    <w:basedOn w:val="a0"/>
    <w:rsid w:val="002E4D30"/>
  </w:style>
  <w:style w:type="paragraph" w:customStyle="1" w:styleId="style11">
    <w:name w:val="style11"/>
    <w:basedOn w:val="a"/>
    <w:rsid w:val="002E4D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2E4D3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936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0">
    <w:name w:val="Название1"/>
    <w:basedOn w:val="a"/>
    <w:rsid w:val="006936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93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3638"/>
    <w:rPr>
      <w:rFonts w:ascii="Tahoma" w:eastAsia="Calibri" w:hAnsi="Tahoma" w:cs="Tahoma"/>
      <w:sz w:val="16"/>
      <w:szCs w:val="16"/>
    </w:rPr>
  </w:style>
  <w:style w:type="paragraph" w:customStyle="1" w:styleId="Noeeu11">
    <w:name w:val="Noeeu1_1"/>
    <w:basedOn w:val="a"/>
    <w:rsid w:val="00557618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08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693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12C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12C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99"/>
    <w:qFormat/>
    <w:rsid w:val="00512C7A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512C7A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512C7A"/>
    <w:rPr>
      <w:i/>
      <w:iCs/>
      <w:color w:val="000000" w:themeColor="text1"/>
    </w:rPr>
  </w:style>
  <w:style w:type="character" w:styleId="a6">
    <w:name w:val="Intense Reference"/>
    <w:basedOn w:val="a0"/>
    <w:uiPriority w:val="32"/>
    <w:qFormat/>
    <w:rsid w:val="00512C7A"/>
    <w:rPr>
      <w:b/>
      <w:bCs/>
      <w:smallCaps/>
      <w:color w:val="C0504D" w:themeColor="accent2"/>
      <w:spacing w:val="5"/>
      <w:u w:val="single"/>
    </w:rPr>
  </w:style>
  <w:style w:type="paragraph" w:styleId="a7">
    <w:name w:val="Normal (Web)"/>
    <w:basedOn w:val="a"/>
    <w:uiPriority w:val="99"/>
    <w:rsid w:val="00E67C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E67C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E67C08"/>
    <w:rPr>
      <w:b/>
      <w:bCs/>
    </w:rPr>
  </w:style>
  <w:style w:type="character" w:customStyle="1" w:styleId="apple-converted-space">
    <w:name w:val="apple-converted-space"/>
    <w:basedOn w:val="a0"/>
    <w:rsid w:val="00E67C08"/>
  </w:style>
  <w:style w:type="character" w:customStyle="1" w:styleId="style1">
    <w:name w:val="style1"/>
    <w:basedOn w:val="a0"/>
    <w:rsid w:val="002E4D30"/>
  </w:style>
  <w:style w:type="paragraph" w:customStyle="1" w:styleId="style11">
    <w:name w:val="style11"/>
    <w:basedOn w:val="a"/>
    <w:rsid w:val="002E4D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2E4D3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936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0">
    <w:name w:val="Название1"/>
    <w:basedOn w:val="a"/>
    <w:rsid w:val="006936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93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3638"/>
    <w:rPr>
      <w:rFonts w:ascii="Tahoma" w:eastAsia="Calibri" w:hAnsi="Tahoma" w:cs="Tahoma"/>
      <w:sz w:val="16"/>
      <w:szCs w:val="16"/>
    </w:rPr>
  </w:style>
  <w:style w:type="paragraph" w:customStyle="1" w:styleId="Noeeu11">
    <w:name w:val="Noeeu1_1"/>
    <w:basedOn w:val="a"/>
    <w:rsid w:val="00557618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4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1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kate</cp:lastModifiedBy>
  <cp:revision>2</cp:revision>
  <dcterms:created xsi:type="dcterms:W3CDTF">2023-04-20T15:07:00Z</dcterms:created>
  <dcterms:modified xsi:type="dcterms:W3CDTF">2023-04-20T15:07:00Z</dcterms:modified>
</cp:coreProperties>
</file>