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DA6" w:rsidRPr="007E3DA6" w:rsidRDefault="007E3DA6" w:rsidP="007E3DA6">
      <w:pPr>
        <w:pStyle w:val="1"/>
        <w:spacing w:before="67" w:line="312" w:lineRule="auto"/>
        <w:ind w:left="312" w:right="134" w:firstLine="454"/>
      </w:pPr>
      <w:bookmarkStart w:id="0" w:name="_Toc22204700"/>
      <w:bookmarkStart w:id="1" w:name="_GoBack"/>
      <w:r w:rsidRPr="007E3DA6">
        <w:t xml:space="preserve">ПРАКТИЧЕСКАЯ РАБОТА № 1. АНАЛИЗ ПРЕДМЕТНОЙ ОБЛАСТИ </w:t>
      </w:r>
      <w:bookmarkEnd w:id="0"/>
    </w:p>
    <w:bookmarkEnd w:id="1"/>
    <w:p w:rsidR="007E3DA6" w:rsidRPr="007E3DA6" w:rsidRDefault="007E3DA6" w:rsidP="007E3DA6">
      <w:pPr>
        <w:pStyle w:val="a3"/>
        <w:spacing w:before="9"/>
        <w:ind w:left="0"/>
        <w:rPr>
          <w:b/>
          <w:sz w:val="30"/>
        </w:rPr>
      </w:pPr>
    </w:p>
    <w:p w:rsidR="007E3DA6" w:rsidRPr="007E3DA6" w:rsidRDefault="007E3DA6" w:rsidP="007E3DA6">
      <w:pPr>
        <w:pStyle w:val="a3"/>
        <w:spacing w:line="312" w:lineRule="auto"/>
        <w:ind w:firstLine="454"/>
      </w:pPr>
      <w:r w:rsidRPr="007E3DA6">
        <w:rPr>
          <w:b/>
        </w:rPr>
        <w:t xml:space="preserve">Цели: </w:t>
      </w:r>
      <w:r w:rsidRPr="007E3DA6">
        <w:t>ознакомиться с процессом анализа предметной области и получить навыки по использ</w:t>
      </w:r>
      <w:r w:rsidRPr="007E3DA6">
        <w:t>о</w:t>
      </w:r>
      <w:r w:rsidRPr="007E3DA6">
        <w:t>ванию методов анализа предметной области.</w:t>
      </w:r>
    </w:p>
    <w:p w:rsidR="007E3DA6" w:rsidRPr="007E3DA6" w:rsidRDefault="007E3DA6" w:rsidP="007E3DA6">
      <w:pPr>
        <w:pStyle w:val="1"/>
        <w:spacing w:before="5"/>
      </w:pPr>
      <w:bookmarkStart w:id="2" w:name="_Toc22204701"/>
      <w:r w:rsidRPr="007E3DA6">
        <w:t>Теоретические вопросы</w:t>
      </w:r>
      <w:bookmarkEnd w:id="2"/>
    </w:p>
    <w:p w:rsidR="007E3DA6" w:rsidRPr="007E3DA6" w:rsidRDefault="007E3DA6" w:rsidP="007E3DA6">
      <w:pPr>
        <w:pStyle w:val="a3"/>
        <w:spacing w:before="77"/>
        <w:ind w:left="766"/>
      </w:pPr>
      <w:r w:rsidRPr="007E3DA6">
        <w:t>Определение предметной области.</w:t>
      </w:r>
    </w:p>
    <w:p w:rsidR="007E3DA6" w:rsidRPr="007E3DA6" w:rsidRDefault="007E3DA6" w:rsidP="007E3DA6">
      <w:pPr>
        <w:pStyle w:val="a3"/>
        <w:spacing w:before="84"/>
        <w:ind w:left="766"/>
      </w:pPr>
      <w:r w:rsidRPr="007E3DA6">
        <w:t>Основные понятия системного и структурного анализа.</w:t>
      </w:r>
    </w:p>
    <w:p w:rsidR="007E3DA6" w:rsidRPr="007E3DA6" w:rsidRDefault="007E3DA6" w:rsidP="007E3DA6">
      <w:pPr>
        <w:pStyle w:val="2"/>
        <w:spacing w:before="86"/>
      </w:pPr>
      <w:bookmarkStart w:id="3" w:name="_Toc22204702"/>
      <w:r w:rsidRPr="007E3DA6">
        <w:t>Задание № 1</w:t>
      </w:r>
      <w:bookmarkEnd w:id="3"/>
    </w:p>
    <w:p w:rsidR="007E3DA6" w:rsidRPr="007E3DA6" w:rsidRDefault="007E3DA6" w:rsidP="007E3DA6">
      <w:pPr>
        <w:pStyle w:val="a3"/>
        <w:spacing w:before="80" w:line="312" w:lineRule="auto"/>
        <w:ind w:firstLine="454"/>
      </w:pPr>
      <w:r w:rsidRPr="007E3DA6">
        <w:t xml:space="preserve">Ознакомиться с предложенным вариантом описания предметной области (согласно заданию </w:t>
      </w:r>
      <w:proofErr w:type="gramStart"/>
      <w:r w:rsidRPr="007E3DA6">
        <w:t>индивидуального проекта</w:t>
      </w:r>
      <w:proofErr w:type="gramEnd"/>
      <w:r w:rsidRPr="007E3DA6">
        <w:t>).</w:t>
      </w:r>
    </w:p>
    <w:p w:rsidR="007E3DA6" w:rsidRPr="007E3DA6" w:rsidRDefault="007E3DA6" w:rsidP="007E3DA6">
      <w:pPr>
        <w:pStyle w:val="a3"/>
        <w:ind w:left="0"/>
        <w:rPr>
          <w:sz w:val="20"/>
        </w:rPr>
      </w:pPr>
    </w:p>
    <w:p w:rsidR="007E3DA6" w:rsidRPr="007E3DA6" w:rsidRDefault="007E3DA6" w:rsidP="007E3DA6">
      <w:pPr>
        <w:pStyle w:val="a3"/>
        <w:spacing w:before="7"/>
        <w:ind w:left="0"/>
        <w:rPr>
          <w:sz w:val="11"/>
        </w:rPr>
      </w:pPr>
    </w:p>
    <w:tbl>
      <w:tblPr>
        <w:tblStyle w:val="TableNormal"/>
        <w:tblW w:w="0" w:type="auto"/>
        <w:tblInd w:w="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2571"/>
        <w:gridCol w:w="6486"/>
      </w:tblGrid>
      <w:tr w:rsidR="007E3DA6" w:rsidRPr="007E3DA6" w:rsidTr="003D6A61">
        <w:trPr>
          <w:trHeight w:val="275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56" w:lineRule="exact"/>
              <w:ind w:left="15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Вариант</w:t>
            </w:r>
            <w:proofErr w:type="spellEnd"/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spacing w:line="256" w:lineRule="exact"/>
              <w:ind w:left="24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Предметная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область</w:t>
            </w:r>
            <w:proofErr w:type="spellEnd"/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spacing w:line="256" w:lineRule="exact"/>
              <w:ind w:left="2335" w:right="232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Сущность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задачи</w:t>
            </w:r>
            <w:proofErr w:type="spellEnd"/>
          </w:p>
        </w:tc>
      </w:tr>
      <w:tr w:rsidR="007E3DA6" w:rsidRPr="007E3DA6" w:rsidTr="003D6A61">
        <w:trPr>
          <w:trHeight w:val="4967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 w:rsidRPr="007E3DA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ind w:right="109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Страховая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медицинская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компания</w:t>
            </w:r>
            <w:proofErr w:type="spellEnd"/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ind w:right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Страховая медицинская компания (СМК) заключает догов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ры добровольного медицинского страхования с населением и договоры с лечебными учреждениями на лечение застр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хованных клиентов. При возникновении страхового случая клиент подает заявку на оказание медицинских услуг по условиям договора инспектору, который работает с данным клиентом. Инспектор направляет данного клиента в лече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б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ное учреждение. Отчеты о своей деятельности инспектор предоставляет в бухгалтерию. Бухгалтерия проверяет оплату договоров, перечисляет денежные средства за оказанные услуги лечебным учреждениям, производит отчисления в налоговые органы и предоставляет отчетность в органы го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ударственной статистики. СМК не только оплачивает леч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ние застрахованного лица при возникновении с ним страх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вого случая, но и, при возникновении</w:t>
            </w:r>
            <w:r w:rsidRPr="007E3DA6">
              <w:rPr>
                <w:rFonts w:ascii="Times New Roman" w:hAnsi="Times New Roman" w:cs="Times New Roman"/>
                <w:spacing w:val="10"/>
                <w:sz w:val="24"/>
                <w:lang w:val="ru-RU"/>
              </w:rPr>
              <w:t xml:space="preserve"> </w:t>
            </w:r>
            <w:proofErr w:type="gramStart"/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каких-либо</w:t>
            </w:r>
            <w:proofErr w:type="gramEnd"/>
          </w:p>
          <w:p w:rsidR="007E3DA6" w:rsidRPr="007E3DA6" w:rsidRDefault="007E3DA6" w:rsidP="003D6A61">
            <w:pPr>
              <w:pStyle w:val="TableParagraph"/>
              <w:spacing w:line="276" w:lineRule="exact"/>
              <w:ind w:right="96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осложнений после лечения, оплачивает лечение этих осло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ж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нений</w:t>
            </w:r>
          </w:p>
        </w:tc>
      </w:tr>
      <w:tr w:rsidR="007E3DA6" w:rsidRPr="007E3DA6" w:rsidTr="003D6A61">
        <w:trPr>
          <w:trHeight w:val="3588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 w:rsidRPr="007E3DA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ind w:right="92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Агентство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недвижимости</w:t>
            </w:r>
            <w:proofErr w:type="spellEnd"/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ind w:right="92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Агентство недвижимости занимается покупкой, продажей, сдачей в аренду объектов недвижимости по договорам с их собственниками. Агентство управляет объектами недвиж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и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мости как физических, так и юридических лиц. Собственник может иметь несколько объектов. В случае покупки или аренды клиент может произвести осмотр объекта. В кач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стве одной из услуг, предлагаемых агентством, является проведение инспектирования текущего состояния объекта для адекватного определения его рыночной цены. По 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зультатам своей деятельности агентство производит отчи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с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ления в налоговые органы и предоставляет отчетность в 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ганы государственной</w:t>
            </w:r>
          </w:p>
          <w:p w:rsidR="007E3DA6" w:rsidRPr="007E3DA6" w:rsidRDefault="007E3DA6" w:rsidP="003D6A61">
            <w:pPr>
              <w:pStyle w:val="TableParagraph"/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статистики</w:t>
            </w:r>
            <w:proofErr w:type="spellEnd"/>
          </w:p>
        </w:tc>
      </w:tr>
      <w:tr w:rsidR="007E3DA6" w:rsidRPr="007E3DA6" w:rsidTr="003D6A61">
        <w:trPr>
          <w:trHeight w:val="1934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r w:rsidRPr="007E3DA6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spacing w:line="273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Кадровое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агентство</w:t>
            </w:r>
            <w:proofErr w:type="spellEnd"/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Кадровое агентство способствует трудоустройству безр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ботных граждан. Агентство ведет учет и классификацию данных о безработных на основании резюме от них. От предприятий города поступают данные о свободных   вака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сиях,   на   основании   которых </w:t>
            </w:r>
            <w:r w:rsidRPr="007E3DA6">
              <w:rPr>
                <w:rFonts w:ascii="Times New Roman" w:hAnsi="Times New Roman" w:cs="Times New Roman"/>
                <w:spacing w:val="29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агентство</w:t>
            </w:r>
          </w:p>
          <w:p w:rsidR="007E3DA6" w:rsidRPr="007E3DA6" w:rsidRDefault="007E3DA6" w:rsidP="003D6A61">
            <w:pPr>
              <w:pStyle w:val="TableParagraph"/>
              <w:spacing w:line="270" w:lineRule="atLeast"/>
              <w:ind w:right="95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предлагает различные варианты трудоустройства соискат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лям.  </w:t>
            </w:r>
            <w:r w:rsidRPr="007E3DA6">
              <w:rPr>
                <w:rFonts w:ascii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В  </w:t>
            </w:r>
            <w:r w:rsidRPr="007E3DA6">
              <w:rPr>
                <w:rFonts w:ascii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случае  </w:t>
            </w:r>
            <w:r w:rsidRPr="007E3DA6">
              <w:rPr>
                <w:rFonts w:ascii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положительного  </w:t>
            </w:r>
            <w:r w:rsidRPr="007E3DA6">
              <w:rPr>
                <w:rFonts w:ascii="Times New Roman" w:hAnsi="Times New Roman" w:cs="Times New Roman"/>
                <w:spacing w:val="14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исхода  </w:t>
            </w:r>
            <w:r w:rsidRPr="007E3DA6">
              <w:rPr>
                <w:rFonts w:ascii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поиска</w:t>
            </w:r>
          </w:p>
        </w:tc>
      </w:tr>
    </w:tbl>
    <w:p w:rsidR="007E3DA6" w:rsidRPr="007E3DA6" w:rsidRDefault="007E3DA6" w:rsidP="007E3DA6">
      <w:pPr>
        <w:spacing w:line="270" w:lineRule="atLeast"/>
        <w:jc w:val="both"/>
        <w:rPr>
          <w:sz w:val="24"/>
        </w:rPr>
        <w:sectPr w:rsidR="007E3DA6" w:rsidRPr="007E3DA6" w:rsidSect="007E3DA6">
          <w:pgSz w:w="11910" w:h="16840"/>
          <w:pgMar w:top="480" w:right="440" w:bottom="284" w:left="820" w:header="0" w:footer="292" w:gutter="0"/>
          <w:cols w:space="720"/>
        </w:sectPr>
      </w:pPr>
    </w:p>
    <w:tbl>
      <w:tblPr>
        <w:tblStyle w:val="TableNormal"/>
        <w:tblW w:w="10219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2571"/>
        <w:gridCol w:w="6486"/>
      </w:tblGrid>
      <w:tr w:rsidR="007E3DA6" w:rsidRPr="007E3DA6" w:rsidTr="007E3DA6">
        <w:trPr>
          <w:trHeight w:val="275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56" w:lineRule="exact"/>
              <w:ind w:left="15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lastRenderedPageBreak/>
              <w:t>Вариант</w:t>
            </w:r>
            <w:proofErr w:type="spellEnd"/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spacing w:line="256" w:lineRule="exact"/>
              <w:ind w:left="246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Предметная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область</w:t>
            </w:r>
            <w:proofErr w:type="spellEnd"/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spacing w:line="256" w:lineRule="exact"/>
              <w:ind w:left="2335" w:right="2326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Сущность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задачи</w:t>
            </w:r>
            <w:proofErr w:type="spellEnd"/>
          </w:p>
        </w:tc>
      </w:tr>
      <w:tr w:rsidR="007E3DA6" w:rsidRPr="007E3DA6" w:rsidTr="007E3DA6">
        <w:trPr>
          <w:trHeight w:val="1382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вакансия считается заполненной, а безработный становится трудоустроенным. По результатам своей деятельности ка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д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ровое агентство производит отчисления в налоговые органы и предоставляет отчетность в органы</w:t>
            </w:r>
          </w:p>
          <w:p w:rsidR="007E3DA6" w:rsidRPr="007E3DA6" w:rsidRDefault="007E3DA6" w:rsidP="003D6A61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государственной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статистики</w:t>
            </w:r>
            <w:proofErr w:type="spellEnd"/>
          </w:p>
        </w:tc>
      </w:tr>
      <w:tr w:rsidR="007E3DA6" w:rsidRPr="007E3DA6" w:rsidTr="007E3DA6">
        <w:trPr>
          <w:trHeight w:val="3588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 w:rsidRPr="007E3DA6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tabs>
                <w:tab w:val="left" w:pos="2216"/>
              </w:tabs>
              <w:ind w:right="93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Компания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ab/>
            </w:r>
            <w:r w:rsidRPr="007E3DA6">
              <w:rPr>
                <w:rFonts w:ascii="Times New Roman" w:hAnsi="Times New Roman" w:cs="Times New Roman"/>
                <w:spacing w:val="-9"/>
                <w:sz w:val="24"/>
                <w:lang w:val="ru-RU"/>
              </w:rPr>
              <w:t xml:space="preserve">по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разработке програм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м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ных продуктов</w:t>
            </w:r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ind w:right="91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Компания заключает договор с клиентом на разработку пр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граммного продукта согласно техническому заданию. После утверждения технического задания определяется состав и объем работ, составляется предварительная смета. На ка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ж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дый проект назначается ответственный за его выполнение – куратор проекта, который распределяет нагрузку между программистами и следит за выполнением технического з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дания. Когда программный продукт готов, то его внедряют, производят обучение клиента и осуществляют дальнейшее сопровождение. По результатам своей деятельности комп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ния производит отчисления в налоговые органы и пред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ставляет отчетность в</w:t>
            </w:r>
            <w:r w:rsidRPr="007E3DA6">
              <w:rPr>
                <w:rFonts w:ascii="Times New Roman" w:hAnsi="Times New Roman" w:cs="Times New Roman"/>
                <w:spacing w:val="41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органы</w:t>
            </w:r>
          </w:p>
          <w:p w:rsidR="007E3DA6" w:rsidRPr="007E3DA6" w:rsidRDefault="007E3DA6" w:rsidP="003D6A61">
            <w:pPr>
              <w:pStyle w:val="TableParagraph"/>
              <w:spacing w:line="261" w:lineRule="exact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государственной</w:t>
            </w:r>
            <w:proofErr w:type="spellEnd"/>
            <w:r w:rsidRPr="007E3DA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статистики</w:t>
            </w:r>
            <w:proofErr w:type="spellEnd"/>
          </w:p>
        </w:tc>
      </w:tr>
      <w:tr w:rsidR="007E3DA6" w:rsidRPr="007E3DA6" w:rsidTr="007E3DA6">
        <w:trPr>
          <w:trHeight w:val="6348"/>
        </w:trPr>
        <w:tc>
          <w:tcPr>
            <w:tcW w:w="1162" w:type="dxa"/>
          </w:tcPr>
          <w:p w:rsidR="007E3DA6" w:rsidRPr="007E3DA6" w:rsidRDefault="007E3DA6" w:rsidP="003D6A6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r w:rsidRPr="007E3DA6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71" w:type="dxa"/>
          </w:tcPr>
          <w:p w:rsidR="007E3DA6" w:rsidRPr="007E3DA6" w:rsidRDefault="007E3DA6" w:rsidP="003D6A61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Туроператор</w:t>
            </w:r>
            <w:proofErr w:type="spellEnd"/>
          </w:p>
        </w:tc>
        <w:tc>
          <w:tcPr>
            <w:tcW w:w="6486" w:type="dxa"/>
          </w:tcPr>
          <w:p w:rsidR="007E3DA6" w:rsidRPr="007E3DA6" w:rsidRDefault="007E3DA6" w:rsidP="003D6A61">
            <w:pPr>
              <w:pStyle w:val="TableParagraph"/>
              <w:tabs>
                <w:tab w:val="left" w:pos="5212"/>
              </w:tabs>
              <w:ind w:right="90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Туроператор предоставляет возможность своим клиентам осуществить туристическую или деловую поездку в разли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ч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ные города России и мира. При разработке нового тура сн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чала анализируется текущая ситуация на рынке туризма и выбирается направление тура. После этого определяется статус тура, бронируются места в гостиницах и билеты на переезд к месту тура, разрабатывается культу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ная/деловая/развлекательная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ab/>
              <w:t>программа, утверждаются сроки тура. На каждый тур назначается 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ветственное лицо от туроператора, которое будет вести да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н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ный </w:t>
            </w:r>
            <w:r w:rsidRPr="007E3DA6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тур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для улаживания проблем в случае возникновения каких-нибудь чрезвычайных или </w:t>
            </w:r>
            <w:proofErr w:type="gramStart"/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форс</w:t>
            </w:r>
            <w:proofErr w:type="gramEnd"/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- мажорных ситуаций. Клиент приходит в офис туроператора, где вместе с мен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е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 xml:space="preserve">джером выбирает уже разработанный </w:t>
            </w:r>
            <w:r w:rsidRPr="007E3DA6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тур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и оформляет п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у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тевку. После возвращения из тура клиент может высказать свои замечания или пожелания, которые будут учтены при доработке существующих туров или при разработке новых. Также, для дальнейшего улучшения тура, туроператор пр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водит анализ отчетов от посредников (гостиница, гиды и т.д.). По результатам своей деятельности туроператор пр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изводит отчисления в налоговые органы и предоставляет о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т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четность в органы</w:t>
            </w:r>
            <w:r w:rsidRPr="007E3DA6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E3DA6">
              <w:rPr>
                <w:rFonts w:ascii="Times New Roman" w:hAnsi="Times New Roman" w:cs="Times New Roman"/>
                <w:sz w:val="24"/>
                <w:lang w:val="ru-RU"/>
              </w:rPr>
              <w:t>государственной</w:t>
            </w:r>
          </w:p>
          <w:p w:rsidR="007E3DA6" w:rsidRPr="007E3DA6" w:rsidRDefault="007E3DA6" w:rsidP="003D6A61">
            <w:pPr>
              <w:pStyle w:val="TableParagraph"/>
              <w:spacing w:line="261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E3DA6">
              <w:rPr>
                <w:rFonts w:ascii="Times New Roman" w:hAnsi="Times New Roman" w:cs="Times New Roman"/>
                <w:sz w:val="24"/>
              </w:rPr>
              <w:t>статистики</w:t>
            </w:r>
            <w:proofErr w:type="spellEnd"/>
          </w:p>
        </w:tc>
      </w:tr>
    </w:tbl>
    <w:p w:rsidR="007E3DA6" w:rsidRPr="007E3DA6" w:rsidRDefault="007E3DA6" w:rsidP="007E3DA6">
      <w:pPr>
        <w:pStyle w:val="a3"/>
        <w:spacing w:before="10"/>
        <w:ind w:left="0"/>
        <w:rPr>
          <w:sz w:val="23"/>
        </w:rPr>
      </w:pPr>
    </w:p>
    <w:p w:rsidR="007E3DA6" w:rsidRPr="007E3DA6" w:rsidRDefault="007E3DA6" w:rsidP="007E3DA6">
      <w:pPr>
        <w:pStyle w:val="2"/>
        <w:spacing w:before="90"/>
        <w:jc w:val="both"/>
      </w:pPr>
      <w:bookmarkStart w:id="4" w:name="_Toc22204703"/>
      <w:r w:rsidRPr="007E3DA6">
        <w:t>Задание № 2</w:t>
      </w:r>
      <w:bookmarkEnd w:id="4"/>
    </w:p>
    <w:p w:rsidR="007E3DA6" w:rsidRPr="007E3DA6" w:rsidRDefault="007E3DA6" w:rsidP="007E3DA6">
      <w:pPr>
        <w:pStyle w:val="a3"/>
        <w:spacing w:before="79" w:line="312" w:lineRule="auto"/>
        <w:ind w:right="124" w:firstLine="454"/>
        <w:jc w:val="both"/>
      </w:pPr>
      <w:r w:rsidRPr="007E3DA6">
        <w:t>Проанализировать предметную область, уточнив и дополнив ее, руководствуясь собственным опытом, консультациями и любыми источниками (книгами, учебниками или интерне</w:t>
      </w:r>
      <w:proofErr w:type="gramStart"/>
      <w:r w:rsidRPr="007E3DA6">
        <w:t>т-</w:t>
      </w:r>
      <w:proofErr w:type="gramEnd"/>
      <w:r w:rsidRPr="007E3DA6">
        <w:t xml:space="preserve"> источниками).</w:t>
      </w:r>
    </w:p>
    <w:p w:rsidR="007E3DA6" w:rsidRPr="007E3DA6" w:rsidRDefault="007E3DA6" w:rsidP="007E3DA6">
      <w:pPr>
        <w:pStyle w:val="2"/>
        <w:spacing w:before="4"/>
        <w:jc w:val="both"/>
      </w:pPr>
      <w:bookmarkStart w:id="5" w:name="_Toc22204704"/>
      <w:r w:rsidRPr="007E3DA6">
        <w:t>Задание № 3</w:t>
      </w:r>
      <w:bookmarkEnd w:id="5"/>
    </w:p>
    <w:p w:rsidR="007E3DA6" w:rsidRPr="007E3DA6" w:rsidRDefault="007E3DA6" w:rsidP="007E3DA6">
      <w:pPr>
        <w:pStyle w:val="a3"/>
        <w:spacing w:before="79" w:line="312" w:lineRule="auto"/>
        <w:ind w:right="130" w:firstLine="454"/>
        <w:jc w:val="both"/>
      </w:pPr>
      <w:r w:rsidRPr="007E3DA6">
        <w:t>Выполнить структурное разбиение предметной области на отдельные подразд</w:t>
      </w:r>
      <w:r w:rsidRPr="007E3DA6">
        <w:t>е</w:t>
      </w:r>
      <w:r w:rsidRPr="007E3DA6">
        <w:t>ления (подсистемы) согласно выполняемым ими функциям.</w:t>
      </w:r>
    </w:p>
    <w:p w:rsidR="007E3DA6" w:rsidRPr="007E3DA6" w:rsidRDefault="007E3DA6" w:rsidP="007E3DA6">
      <w:pPr>
        <w:pStyle w:val="2"/>
        <w:jc w:val="both"/>
      </w:pPr>
      <w:bookmarkStart w:id="6" w:name="_Toc22204705"/>
      <w:r w:rsidRPr="007E3DA6">
        <w:lastRenderedPageBreak/>
        <w:t>Задание № 4</w:t>
      </w:r>
      <w:bookmarkEnd w:id="6"/>
    </w:p>
    <w:p w:rsidR="007E3DA6" w:rsidRPr="007E3DA6" w:rsidRDefault="007E3DA6" w:rsidP="007E3DA6">
      <w:pPr>
        <w:pStyle w:val="a3"/>
        <w:spacing w:before="77" w:line="312" w:lineRule="auto"/>
        <w:ind w:right="134" w:firstLine="454"/>
        <w:jc w:val="both"/>
      </w:pPr>
      <w:r w:rsidRPr="007E3DA6">
        <w:t>Определить задачи и функции системы в целом и функции каждого подраздел</w:t>
      </w:r>
      <w:r w:rsidRPr="007E3DA6">
        <w:t>е</w:t>
      </w:r>
      <w:r w:rsidRPr="007E3DA6">
        <w:t>ния (подсистемы).</w:t>
      </w:r>
    </w:p>
    <w:p w:rsidR="007E3DA6" w:rsidRPr="007E3DA6" w:rsidRDefault="007E3DA6" w:rsidP="007E3DA6">
      <w:pPr>
        <w:spacing w:line="312" w:lineRule="auto"/>
        <w:jc w:val="both"/>
      </w:pPr>
    </w:p>
    <w:p w:rsidR="007E3DA6" w:rsidRPr="007E3DA6" w:rsidRDefault="007E3DA6" w:rsidP="007E3DA6">
      <w:pPr>
        <w:pStyle w:val="2"/>
        <w:spacing w:before="67"/>
        <w:jc w:val="both"/>
      </w:pPr>
      <w:bookmarkStart w:id="7" w:name="_Toc22204706"/>
      <w:r w:rsidRPr="007E3DA6">
        <w:t>Задание № 5</w:t>
      </w:r>
      <w:bookmarkEnd w:id="7"/>
    </w:p>
    <w:p w:rsidR="007E3DA6" w:rsidRPr="007E3DA6" w:rsidRDefault="007E3DA6" w:rsidP="007E3DA6">
      <w:pPr>
        <w:pStyle w:val="a3"/>
        <w:spacing w:before="86" w:line="319" w:lineRule="auto"/>
        <w:ind w:right="129" w:firstLine="454"/>
        <w:jc w:val="both"/>
      </w:pPr>
      <w:r w:rsidRPr="007E3DA6">
        <w:t>Продумать подробное описание работы каждого подразделения (подсистемы), алгоритмов и сценариев выполнения ими отдельных работ. Продумать виды входной и выходной информации для каждого подразделения (подсистемы).</w:t>
      </w:r>
    </w:p>
    <w:p w:rsidR="007E3DA6" w:rsidRPr="007E3DA6" w:rsidRDefault="007E3DA6" w:rsidP="007E3DA6">
      <w:pPr>
        <w:pStyle w:val="2"/>
        <w:spacing w:before="6"/>
        <w:jc w:val="both"/>
      </w:pPr>
      <w:bookmarkStart w:id="8" w:name="_Toc22204707"/>
      <w:r w:rsidRPr="007E3DA6">
        <w:t>Задание № 6</w:t>
      </w:r>
      <w:bookmarkEnd w:id="8"/>
    </w:p>
    <w:p w:rsidR="007E3DA6" w:rsidRPr="007E3DA6" w:rsidRDefault="007E3DA6" w:rsidP="007E3DA6">
      <w:pPr>
        <w:pStyle w:val="a3"/>
        <w:spacing w:before="84" w:line="319" w:lineRule="auto"/>
        <w:ind w:right="134" w:firstLine="454"/>
        <w:jc w:val="both"/>
      </w:pPr>
      <w:r w:rsidRPr="007E3DA6">
        <w:t>Описать схему работы будущей информационной системы, учитывая выделе</w:t>
      </w:r>
      <w:r w:rsidRPr="007E3DA6">
        <w:t>н</w:t>
      </w:r>
      <w:r w:rsidRPr="007E3DA6">
        <w:t>ные и описанные ранее подсистемы.</w:t>
      </w:r>
    </w:p>
    <w:p w:rsidR="007E3DA6" w:rsidRPr="007E3DA6" w:rsidRDefault="007E3DA6" w:rsidP="007E3DA6">
      <w:pPr>
        <w:pStyle w:val="2"/>
        <w:jc w:val="both"/>
      </w:pPr>
      <w:bookmarkStart w:id="9" w:name="_Toc22204708"/>
      <w:r w:rsidRPr="007E3DA6">
        <w:t>Задание № 7</w:t>
      </w:r>
      <w:bookmarkEnd w:id="9"/>
    </w:p>
    <w:p w:rsidR="007E3DA6" w:rsidRPr="007E3DA6" w:rsidRDefault="007E3DA6" w:rsidP="007E3DA6">
      <w:pPr>
        <w:pStyle w:val="a3"/>
        <w:spacing w:before="86"/>
        <w:ind w:left="766"/>
        <w:jc w:val="both"/>
      </w:pPr>
      <w:r w:rsidRPr="007E3DA6">
        <w:t>Определить группу пользователей, для которой данная система будет более во</w:t>
      </w:r>
      <w:r w:rsidRPr="007E3DA6">
        <w:t>с</w:t>
      </w:r>
      <w:r w:rsidRPr="007E3DA6">
        <w:t>требована.</w:t>
      </w:r>
    </w:p>
    <w:p w:rsidR="007E3DA6" w:rsidRPr="007E3DA6" w:rsidRDefault="007E3DA6" w:rsidP="007E3DA6">
      <w:pPr>
        <w:pStyle w:val="a3"/>
        <w:spacing w:before="92"/>
        <w:jc w:val="both"/>
      </w:pPr>
      <w:r w:rsidRPr="007E3DA6">
        <w:t>Описать перечень функций системы, которые будут доступны данной группе пользов</w:t>
      </w:r>
      <w:r w:rsidRPr="007E3DA6">
        <w:t>а</w:t>
      </w:r>
      <w:r w:rsidRPr="007E3DA6">
        <w:t>телей.</w:t>
      </w:r>
    </w:p>
    <w:p w:rsidR="007E3DA6" w:rsidRPr="007E3DA6" w:rsidRDefault="007E3DA6" w:rsidP="007E3DA6">
      <w:pPr>
        <w:pStyle w:val="2"/>
        <w:spacing w:before="96"/>
        <w:jc w:val="both"/>
      </w:pPr>
      <w:bookmarkStart w:id="10" w:name="_Toc22204709"/>
      <w:r w:rsidRPr="007E3DA6">
        <w:t>Задание № 8</w:t>
      </w:r>
      <w:bookmarkEnd w:id="10"/>
    </w:p>
    <w:p w:rsidR="007E3DA6" w:rsidRPr="007E3DA6" w:rsidRDefault="007E3DA6" w:rsidP="007E3DA6">
      <w:pPr>
        <w:pStyle w:val="a3"/>
        <w:spacing w:before="87" w:line="316" w:lineRule="auto"/>
        <w:ind w:right="132" w:firstLine="454"/>
        <w:jc w:val="both"/>
      </w:pPr>
      <w:r w:rsidRPr="007E3DA6">
        <w:t>Расписать основные функциональные возможности администратора системы, как одного из пользователей системы.</w:t>
      </w:r>
    </w:p>
    <w:p w:rsidR="007E3DA6" w:rsidRPr="007E3DA6" w:rsidRDefault="007E3DA6" w:rsidP="007E3DA6">
      <w:pPr>
        <w:pStyle w:val="2"/>
        <w:spacing w:before="8"/>
        <w:jc w:val="both"/>
      </w:pPr>
      <w:bookmarkStart w:id="11" w:name="_Toc22204710"/>
      <w:r w:rsidRPr="007E3DA6">
        <w:t>Задание № 9</w:t>
      </w:r>
      <w:bookmarkEnd w:id="11"/>
    </w:p>
    <w:p w:rsidR="007E3DA6" w:rsidRPr="007E3DA6" w:rsidRDefault="007E3DA6" w:rsidP="007E3DA6">
      <w:pPr>
        <w:pStyle w:val="a3"/>
        <w:spacing w:before="86"/>
        <w:ind w:left="766"/>
        <w:jc w:val="both"/>
      </w:pPr>
      <w:r w:rsidRPr="007E3DA6">
        <w:t>Оформить отчет.</w:t>
      </w:r>
    </w:p>
    <w:p w:rsidR="007E3DA6" w:rsidRPr="007E3DA6" w:rsidRDefault="007E3DA6" w:rsidP="007E3DA6">
      <w:pPr>
        <w:pStyle w:val="a3"/>
        <w:ind w:left="0"/>
        <w:rPr>
          <w:sz w:val="26"/>
        </w:rPr>
      </w:pPr>
    </w:p>
    <w:p w:rsidR="007E3DA6" w:rsidRPr="007E3DA6" w:rsidRDefault="007E3DA6" w:rsidP="007E3DA6">
      <w:pPr>
        <w:pStyle w:val="a3"/>
        <w:ind w:left="0"/>
        <w:rPr>
          <w:sz w:val="26"/>
        </w:rPr>
      </w:pPr>
    </w:p>
    <w:p w:rsidR="00F4184A" w:rsidRPr="007E3DA6" w:rsidRDefault="00F4184A"/>
    <w:sectPr w:rsidR="00F4184A" w:rsidRPr="007E3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95BB8"/>
    <w:multiLevelType w:val="hybridMultilevel"/>
    <w:tmpl w:val="F0244C86"/>
    <w:lvl w:ilvl="0" w:tplc="3B2E9DD0">
      <w:start w:val="1"/>
      <w:numFmt w:val="decimal"/>
      <w:lvlText w:val="%1."/>
      <w:lvlJc w:val="left"/>
      <w:pPr>
        <w:ind w:left="1011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C9E3916">
      <w:numFmt w:val="bullet"/>
      <w:lvlText w:val="•"/>
      <w:lvlJc w:val="left"/>
      <w:pPr>
        <w:ind w:left="1982" w:hanging="245"/>
      </w:pPr>
      <w:rPr>
        <w:rFonts w:hint="default"/>
        <w:lang w:val="ru-RU" w:eastAsia="ru-RU" w:bidi="ru-RU"/>
      </w:rPr>
    </w:lvl>
    <w:lvl w:ilvl="2" w:tplc="79D435EC">
      <w:numFmt w:val="bullet"/>
      <w:lvlText w:val="•"/>
      <w:lvlJc w:val="left"/>
      <w:pPr>
        <w:ind w:left="2945" w:hanging="245"/>
      </w:pPr>
      <w:rPr>
        <w:rFonts w:hint="default"/>
        <w:lang w:val="ru-RU" w:eastAsia="ru-RU" w:bidi="ru-RU"/>
      </w:rPr>
    </w:lvl>
    <w:lvl w:ilvl="3" w:tplc="EEF4B9F2">
      <w:numFmt w:val="bullet"/>
      <w:lvlText w:val="•"/>
      <w:lvlJc w:val="left"/>
      <w:pPr>
        <w:ind w:left="3907" w:hanging="245"/>
      </w:pPr>
      <w:rPr>
        <w:rFonts w:hint="default"/>
        <w:lang w:val="ru-RU" w:eastAsia="ru-RU" w:bidi="ru-RU"/>
      </w:rPr>
    </w:lvl>
    <w:lvl w:ilvl="4" w:tplc="1248C040">
      <w:numFmt w:val="bullet"/>
      <w:lvlText w:val="•"/>
      <w:lvlJc w:val="left"/>
      <w:pPr>
        <w:ind w:left="4870" w:hanging="245"/>
      </w:pPr>
      <w:rPr>
        <w:rFonts w:hint="default"/>
        <w:lang w:val="ru-RU" w:eastAsia="ru-RU" w:bidi="ru-RU"/>
      </w:rPr>
    </w:lvl>
    <w:lvl w:ilvl="5" w:tplc="E5B4B874">
      <w:numFmt w:val="bullet"/>
      <w:lvlText w:val="•"/>
      <w:lvlJc w:val="left"/>
      <w:pPr>
        <w:ind w:left="5833" w:hanging="245"/>
      </w:pPr>
      <w:rPr>
        <w:rFonts w:hint="default"/>
        <w:lang w:val="ru-RU" w:eastAsia="ru-RU" w:bidi="ru-RU"/>
      </w:rPr>
    </w:lvl>
    <w:lvl w:ilvl="6" w:tplc="D80A746E">
      <w:numFmt w:val="bullet"/>
      <w:lvlText w:val="•"/>
      <w:lvlJc w:val="left"/>
      <w:pPr>
        <w:ind w:left="6795" w:hanging="245"/>
      </w:pPr>
      <w:rPr>
        <w:rFonts w:hint="default"/>
        <w:lang w:val="ru-RU" w:eastAsia="ru-RU" w:bidi="ru-RU"/>
      </w:rPr>
    </w:lvl>
    <w:lvl w:ilvl="7" w:tplc="32066402">
      <w:numFmt w:val="bullet"/>
      <w:lvlText w:val="•"/>
      <w:lvlJc w:val="left"/>
      <w:pPr>
        <w:ind w:left="7758" w:hanging="245"/>
      </w:pPr>
      <w:rPr>
        <w:rFonts w:hint="default"/>
        <w:lang w:val="ru-RU" w:eastAsia="ru-RU" w:bidi="ru-RU"/>
      </w:rPr>
    </w:lvl>
    <w:lvl w:ilvl="8" w:tplc="109CB576">
      <w:numFmt w:val="bullet"/>
      <w:lvlText w:val="•"/>
      <w:lvlJc w:val="left"/>
      <w:pPr>
        <w:ind w:left="8721" w:hanging="245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DA6"/>
    <w:rsid w:val="003A70BD"/>
    <w:rsid w:val="007E3DA6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DA6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7E3DA6"/>
    <w:pPr>
      <w:ind w:left="7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E3DA6"/>
    <w:pPr>
      <w:spacing w:before="5"/>
      <w:ind w:left="76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DA6"/>
    <w:rPr>
      <w:rFonts w:eastAsia="Times New Roman"/>
      <w:b/>
      <w:bCs/>
      <w:color w:val="auto"/>
      <w:spacing w:val="0"/>
      <w:kern w:val="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E3DA6"/>
    <w:rPr>
      <w:rFonts w:eastAsia="Times New Roman"/>
      <w:b/>
      <w:bCs/>
      <w:i/>
      <w:color w:val="auto"/>
      <w:spacing w:val="0"/>
      <w:kern w:val="0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E3DA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3DA6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3DA6"/>
    <w:rPr>
      <w:rFonts w:eastAsia="Times New Roman"/>
      <w:color w:val="auto"/>
      <w:spacing w:val="0"/>
      <w:kern w:val="0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E3DA6"/>
    <w:pPr>
      <w:ind w:left="312" w:firstLine="454"/>
      <w:jc w:val="both"/>
    </w:pPr>
  </w:style>
  <w:style w:type="paragraph" w:customStyle="1" w:styleId="TableParagraph">
    <w:name w:val="Table Paragraph"/>
    <w:basedOn w:val="a"/>
    <w:uiPriority w:val="1"/>
    <w:qFormat/>
    <w:rsid w:val="007E3DA6"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DA6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pacing w:val="0"/>
      <w:kern w:val="0"/>
      <w:sz w:val="22"/>
      <w:lang w:eastAsia="ru-RU" w:bidi="ru-RU"/>
    </w:rPr>
  </w:style>
  <w:style w:type="paragraph" w:styleId="1">
    <w:name w:val="heading 1"/>
    <w:basedOn w:val="a"/>
    <w:link w:val="10"/>
    <w:uiPriority w:val="1"/>
    <w:qFormat/>
    <w:rsid w:val="007E3DA6"/>
    <w:pPr>
      <w:ind w:left="76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7E3DA6"/>
    <w:pPr>
      <w:spacing w:before="5"/>
      <w:ind w:left="766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DA6"/>
    <w:rPr>
      <w:rFonts w:eastAsia="Times New Roman"/>
      <w:b/>
      <w:bCs/>
      <w:color w:val="auto"/>
      <w:spacing w:val="0"/>
      <w:kern w:val="0"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7E3DA6"/>
    <w:rPr>
      <w:rFonts w:eastAsia="Times New Roman"/>
      <w:b/>
      <w:bCs/>
      <w:i/>
      <w:color w:val="auto"/>
      <w:spacing w:val="0"/>
      <w:kern w:val="0"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7E3DA6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pacing w:val="0"/>
      <w:kern w:val="0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E3DA6"/>
    <w:pPr>
      <w:ind w:left="3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3DA6"/>
    <w:rPr>
      <w:rFonts w:eastAsia="Times New Roman"/>
      <w:color w:val="auto"/>
      <w:spacing w:val="0"/>
      <w:kern w:val="0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7E3DA6"/>
    <w:pPr>
      <w:ind w:left="312" w:firstLine="454"/>
      <w:jc w:val="both"/>
    </w:pPr>
  </w:style>
  <w:style w:type="paragraph" w:customStyle="1" w:styleId="TableParagraph">
    <w:name w:val="Table Paragraph"/>
    <w:basedOn w:val="a"/>
    <w:uiPriority w:val="1"/>
    <w:qFormat/>
    <w:rsid w:val="007E3DA6"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2023-02-20T10:49:00Z</dcterms:created>
  <dcterms:modified xsi:type="dcterms:W3CDTF">2023-02-20T10:51:00Z</dcterms:modified>
</cp:coreProperties>
</file>