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bookmarkStart w:id="0" w:name="_GoBack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Лекция 9. Виды клиентского программного обеспечения</w:t>
      </w:r>
    </w:p>
    <w:bookmarkEnd w:id="0"/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обеспечение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совокупность программных и документальных сре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создания и эксплуатации систем обработки данных средствами вычислительной техники.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Клиентское ПО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ПО, осуществляющее доступ к ресурсам, которые предоставляет сервер.</w:t>
      </w:r>
      <w:proofErr w:type="gramEnd"/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серверного программного обеспечения.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Серверное ПО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ПО, предоставляющее услуги или функции на компьютере,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выступающим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среды.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Виды </w:t>
      </w:r>
      <w:proofErr w:type="gramStart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серверного</w:t>
      </w:r>
      <w:proofErr w:type="gramEnd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Файловый 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предназначен для обеспечения доступа к файлам, хранящимся на серверных дисках организации.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Сервер баз данных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обеспечивает хранение, обработку и доступ к базам данных компании, осуществляемы с клиентских компьютеров.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Сервер приложений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осуществляет программную обработку данных, которые посылает ему пользователь, и выдает этому пользователю конечный результат.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Веб-сервер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отвечает за выдачу интернет страницы. Может одновременно обрабатывать большое количество запросов.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Почтовый 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предназначен для отправки, получения, хранения и распределения электронных писем.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Брандмауэр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файервол</w:t>
      </w:r>
      <w:proofErr w:type="spell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обеспечивает защиту внутренней сети и ее ресурсов от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интернет-атак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0A01" w:rsidRPr="00AC0A01" w:rsidRDefault="00AC0A01" w:rsidP="00AC0A01">
      <w:pPr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Прокси-сервер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служба, позволяющая выполнять клиентам косвенные запросы к другим сетевым службам.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Прокси-сервер скрывает от внешних пользователей структуру сети, обеспечивает доступ к сети по одному IP-адресу. Позволяет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вмести с DNS-сервером производить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автоматическую раздачу и назначение IP-адреса.</w:t>
      </w:r>
    </w:p>
    <w:p w:rsidR="00AC0A01" w:rsidRPr="00AC0A01" w:rsidRDefault="00AC0A01" w:rsidP="00AC0A01">
      <w:pPr>
        <w:numPr>
          <w:ilvl w:val="0"/>
          <w:numId w:val="2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DNS-сервер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служит для автоматического учета и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выдачи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уникальных IP-адресов всем узлам, которые к нему обращаются.</w:t>
      </w:r>
    </w:p>
    <w:p w:rsidR="00AC0A01" w:rsidRPr="00AC0A01" w:rsidRDefault="00AC0A01" w:rsidP="00AC0A01">
      <w:pPr>
        <w:numPr>
          <w:ilvl w:val="0"/>
          <w:numId w:val="2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Сервер удаленного доступа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позволяет получать через Интернет доступ к локальной сети.</w:t>
      </w:r>
    </w:p>
    <w:p w:rsidR="00AC0A01" w:rsidRPr="00AC0A01" w:rsidRDefault="00AC0A01" w:rsidP="00AC0A01">
      <w:pPr>
        <w:numPr>
          <w:ilvl w:val="0"/>
          <w:numId w:val="2"/>
        </w:num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Принт-сервер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позволяет получить доступ к сетевому принтеру.</w:t>
      </w:r>
    </w:p>
    <w:p w:rsidR="00AC0A01" w:rsidRPr="00AC0A01" w:rsidRDefault="00AC0A01" w:rsidP="00AC0A01">
      <w:pPr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Взаимодействие серверного и клиентского программного обеспечения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Ответ: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9700F46" wp14:editId="2B06B24B">
            <wp:extent cx="4587903" cy="2116089"/>
            <wp:effectExtent l="0" t="0" r="3175" b="0"/>
            <wp:docPr id="1" name="Рисунок 1" descr="https://studfile.net/html/28414/268/html_KxOTRhQj2q.r7Oy/img-Cq5E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8414/268/html_KxOTRhQj2q.r7Oy/img-Cq5EG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189" cy="211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Если запрос передается к ресурсу данного ПК, то он переадресовывается к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локальной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это запрос к удаленному ресурсу, то он перенаправляется в клиентскую часть, где преобразуется из локальной формы в сетевой формат и передается портом.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Серверная часть ОС ПК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запросы, преобразуя их в локальную форму и передает для выполнения своей локальной ОС.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результат получен сервер образуется к транспортной подсистеме и направляет ответ клиенту, выдавшему запрос.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Клиентская часть преобразует результат в соответствующий формат и адресует его тому приложению, которое выдало запрос.</w:t>
      </w:r>
    </w:p>
    <w:p w:rsidR="00AC0A01" w:rsidRPr="00AC0A01" w:rsidRDefault="00AC0A01" w:rsidP="00AC0A01">
      <w:pPr>
        <w:spacing w:after="0" w:line="312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установки и сопровождения клиентского программного обеспечения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Ответ: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Порядок установки </w:t>
      </w:r>
      <w:proofErr w:type="gramStart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Убедиться, что конфигурация компьютера отвечает минимальным требованиям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Проверить наличие свободного места на жестком диске, по необходимости освободить.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Отключить антивирусные программы.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Остановить выполнение посторонних программ.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Сопровождение </w:t>
      </w:r>
      <w:proofErr w:type="gramStart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клиентского</w:t>
      </w:r>
      <w:proofErr w:type="gramEnd"/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ПО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Пакеты обновлений и заплатки: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Исправления корректируют выполненную проблему.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Протестировав исправления и приняв решение о его развертывании, администратор копирует необходимые файлы в точку распространения ПО, производя замену старых файлов.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поставки нового пакета установщика администратор просто заменяет пакет, размещенный в точке распространения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же поставляются исправления установщика, администратор следует указаниям производителя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применению MSP-файла к существующему пакету, содержащему приложения.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Пакеты обновления: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пакета обновления входит несколько уже протестированных исправлений.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Пакеты обновлений распространяются реже, чем исправления, но чаще, чем полное обновление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распространять пакеты обновления в качестве исправления, если они содержат небольшое количество файлов.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Распространение пакета с большим количеством файлов и управление им рекомендуется рассматривать в качестве полного обновления программного продукта.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Обновления: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Обновление – это замена большого числа файлов.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Обновление получает новый номер версии. Производитель предоставляет новую версию в пакете установщика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заложенной в ней информацией о том, какие версии он может обновить.</w:t>
      </w:r>
    </w:p>
    <w:p w:rsidR="00AC0A01" w:rsidRPr="00AC0A01" w:rsidRDefault="00AC0A01" w:rsidP="00AC0A01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пакете так же находятся сценарии процесса обновления, в котором опасно, какие файлы будут заменены, удалены и добавлены. Процесс обновления начинается с размещения </w:t>
      </w:r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файлов ПО в точке распространение </w:t>
      </w:r>
      <w:proofErr w:type="gramStart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0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Затем администратор назначает или публикует новую версию в расширении «Установка программ».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b/>
          <w:bCs/>
          <w:color w:val="000000"/>
        </w:rPr>
        <w:t>Клиентской</w:t>
      </w:r>
      <w:r w:rsidRPr="00AC0A01">
        <w:rPr>
          <w:color w:val="000000"/>
        </w:rPr>
        <w:t> называется часть приложения, с которой напрямую взаимоде</w:t>
      </w:r>
      <w:r w:rsidRPr="00AC0A01">
        <w:rPr>
          <w:i/>
          <w:iCs/>
          <w:color w:val="000000"/>
        </w:rPr>
        <w:t>йствует конечный пользователь.</w:t>
      </w:r>
      <w:r w:rsidRPr="00AC0A01">
        <w:rPr>
          <w:color w:val="000000"/>
        </w:rPr>
        <w:t> Это может быть либо приобретенное компанией серийное коммерческое программное обеспечение, либо прикладная программа, разработанная внутри компании с помощью инструментальных сре</w:t>
      </w:r>
      <w:proofErr w:type="gramStart"/>
      <w:r w:rsidRPr="00AC0A01">
        <w:rPr>
          <w:color w:val="000000"/>
        </w:rPr>
        <w:t>дств тр</w:t>
      </w:r>
      <w:proofErr w:type="gramEnd"/>
      <w:r w:rsidRPr="00AC0A01">
        <w:rPr>
          <w:color w:val="000000"/>
        </w:rPr>
        <w:t>етьих фирм.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 xml:space="preserve">Наличие клиентских приложений способствует упрощению работы конечного пользователя базы данных. От него скрыты объекты базы данных, содержащие реальную информацию, программный код, а также происходящие внутри нее события. Современные технологии делают работу с прикладными программами для конечного пользователя </w:t>
      </w:r>
      <w:proofErr w:type="gramStart"/>
      <w:r w:rsidRPr="00AC0A01">
        <w:rPr>
          <w:color w:val="000000"/>
        </w:rPr>
        <w:t>более интуитивной</w:t>
      </w:r>
      <w:proofErr w:type="gramEnd"/>
      <w:r w:rsidRPr="00AC0A01">
        <w:rPr>
          <w:color w:val="000000"/>
        </w:rPr>
        <w:t>: они дают ему возможность сосредоточится на выполнении своих прямых обязанностей и, тем самым, способствуют повышению производительности его труда.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Доступ с любого компьютера предприятия к информации, поступающей от производственного технологического процесса, от любой подсистемы становится необходимостью. Одним из основных компонентов АСУТП (автоматизированная система управления технологическим процессом), способным поставлять технологическую информацию, является приложение </w:t>
      </w:r>
      <w:r w:rsidRPr="00AC0A01">
        <w:rPr>
          <w:i/>
          <w:iCs/>
          <w:color w:val="000000"/>
        </w:rPr>
        <w:t>SCADA</w:t>
      </w:r>
      <w:r w:rsidRPr="00AC0A01">
        <w:rPr>
          <w:color w:val="000000"/>
        </w:rPr>
        <w:t> (</w:t>
      </w:r>
      <w:proofErr w:type="spellStart"/>
      <w:r w:rsidRPr="00AC0A01">
        <w:rPr>
          <w:color w:val="000000"/>
        </w:rPr>
        <w:t>Supervisory</w:t>
      </w:r>
      <w:proofErr w:type="spellEnd"/>
      <w:r w:rsidRPr="00AC0A01">
        <w:rPr>
          <w:color w:val="000000"/>
        </w:rPr>
        <w:t xml:space="preserve"> </w:t>
      </w:r>
      <w:proofErr w:type="spellStart"/>
      <w:r w:rsidRPr="00AC0A01">
        <w:rPr>
          <w:color w:val="000000"/>
        </w:rPr>
        <w:t>Control</w:t>
      </w:r>
      <w:proofErr w:type="spellEnd"/>
      <w:r w:rsidRPr="00AC0A01">
        <w:rPr>
          <w:color w:val="000000"/>
        </w:rPr>
        <w:t xml:space="preserve"> </w:t>
      </w:r>
      <w:proofErr w:type="spellStart"/>
      <w:r w:rsidRPr="00AC0A01">
        <w:rPr>
          <w:color w:val="000000"/>
        </w:rPr>
        <w:t>and</w:t>
      </w:r>
      <w:proofErr w:type="spellEnd"/>
      <w:r w:rsidRPr="00AC0A01">
        <w:rPr>
          <w:color w:val="000000"/>
        </w:rPr>
        <w:t xml:space="preserve"> </w:t>
      </w:r>
      <w:proofErr w:type="spellStart"/>
      <w:r w:rsidRPr="00AC0A01">
        <w:rPr>
          <w:color w:val="000000"/>
        </w:rPr>
        <w:t>Data</w:t>
      </w:r>
      <w:proofErr w:type="spellEnd"/>
      <w:r w:rsidRPr="00AC0A01">
        <w:rPr>
          <w:color w:val="000000"/>
        </w:rPr>
        <w:t xml:space="preserve"> </w:t>
      </w:r>
      <w:proofErr w:type="spellStart"/>
      <w:r w:rsidRPr="00AC0A01">
        <w:rPr>
          <w:color w:val="000000"/>
        </w:rPr>
        <w:t>Acquisition</w:t>
      </w:r>
      <w:proofErr w:type="spellEnd"/>
      <w:r w:rsidRPr="00AC0A01">
        <w:rPr>
          <w:color w:val="000000"/>
        </w:rPr>
        <w:t>). А различного типа клиентские приложения могут предоставлять соответствующие производственному процессу в огромном объеме данные в приемлемом для пользователя виде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b/>
          <w:bCs/>
          <w:color w:val="000000"/>
        </w:rPr>
        <w:t>Традиционно SCADA-системы выполняют следующие функции:</w:t>
      </w:r>
    </w:p>
    <w:p w:rsidR="00AC0A01" w:rsidRPr="00AC0A01" w:rsidRDefault="00AC0A01" w:rsidP="00AC0A01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сбор данных с контроллерного уровня, в том числе на основе стандартных протоколов DDE, OPC;</w:t>
      </w:r>
    </w:p>
    <w:p w:rsidR="00AC0A01" w:rsidRPr="00AC0A01" w:rsidRDefault="00AC0A01" w:rsidP="00AC0A01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отображение данных с использованием графических анимированных объектов (простых и сложных);</w:t>
      </w:r>
    </w:p>
    <w:p w:rsidR="00AC0A01" w:rsidRPr="00AC0A01" w:rsidRDefault="00AC0A01" w:rsidP="00AC0A01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обработка данных с использование встроенных языков программирования.</w:t>
      </w:r>
    </w:p>
    <w:p w:rsidR="00AC0A01" w:rsidRPr="00AC0A01" w:rsidRDefault="00AC0A01" w:rsidP="00AC0A01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color w:val="000000"/>
        </w:rPr>
      </w:pPr>
      <w:proofErr w:type="spellStart"/>
      <w:r w:rsidRPr="00AC0A01">
        <w:rPr>
          <w:color w:val="000000"/>
        </w:rPr>
        <w:t>алармирование</w:t>
      </w:r>
      <w:proofErr w:type="spellEnd"/>
      <w:r w:rsidRPr="00AC0A01">
        <w:rPr>
          <w:color w:val="000000"/>
        </w:rPr>
        <w:t xml:space="preserve"> данных;</w:t>
      </w:r>
    </w:p>
    <w:p w:rsidR="00AC0A01" w:rsidRPr="00AC0A01" w:rsidRDefault="00AC0A01" w:rsidP="00AC0A01">
      <w:pPr>
        <w:pStyle w:val="a3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архивирование, хранение данных.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Самым простым и распространенным клиентским приложением являются клиенты в локальной сети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 xml:space="preserve">Клиент-серверная организация SCADA-систем предполагает наряду с серверными конфигурациями применение клиентских компонентов двух типов: c возможностью передачи управляющих воздействий с клиентского приложения и чисто мониторинговые приложения. Такие клиентские компоненты SCADA-систем традиционно объединяются с серверными приложениями с помощью протоколов локальных сетей (TCP/IP, </w:t>
      </w:r>
      <w:proofErr w:type="spellStart"/>
      <w:r w:rsidRPr="00AC0A01">
        <w:rPr>
          <w:color w:val="000000"/>
        </w:rPr>
        <w:t>NetBEUI</w:t>
      </w:r>
      <w:proofErr w:type="spellEnd"/>
      <w:r w:rsidRPr="00AC0A01">
        <w:rPr>
          <w:color w:val="000000"/>
        </w:rPr>
        <w:t>).</w:t>
      </w:r>
    </w:p>
    <w:p w:rsidR="00AC0A01" w:rsidRPr="00AC0A01" w:rsidRDefault="00AC0A01" w:rsidP="00AC0A01">
      <w:pPr>
        <w:pStyle w:val="a3"/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 xml:space="preserve">Однако развивающиеся технологии </w:t>
      </w:r>
      <w:proofErr w:type="spellStart"/>
      <w:r w:rsidRPr="00AC0A01">
        <w:rPr>
          <w:color w:val="000000"/>
        </w:rPr>
        <w:t>Internet</w:t>
      </w:r>
      <w:proofErr w:type="spellEnd"/>
      <w:r w:rsidRPr="00AC0A01">
        <w:rPr>
          <w:color w:val="000000"/>
        </w:rPr>
        <w:t>/</w:t>
      </w:r>
      <w:proofErr w:type="spellStart"/>
      <w:r w:rsidRPr="00AC0A01">
        <w:rPr>
          <w:color w:val="000000"/>
        </w:rPr>
        <w:t>Intranet</w:t>
      </w:r>
      <w:proofErr w:type="spellEnd"/>
      <w:r w:rsidRPr="00AC0A01">
        <w:rPr>
          <w:color w:val="000000"/>
        </w:rPr>
        <w:t xml:space="preserve"> не оставили безучастными разработчиков SCADA-систем, баз данных реального времени и т.п. программных продуктов и привели к появлению следующих типов клиентских приложений:</w:t>
      </w:r>
    </w:p>
    <w:p w:rsidR="00AC0A01" w:rsidRPr="00AC0A01" w:rsidRDefault="00AC0A01" w:rsidP="00AC0A0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клиентские приложения в режиме сервер/терминал;</w:t>
      </w:r>
    </w:p>
    <w:p w:rsidR="00AC0A01" w:rsidRPr="00AC0A01" w:rsidRDefault="00AC0A01" w:rsidP="00AC0A01">
      <w:pPr>
        <w:pStyle w:val="a3"/>
        <w:numPr>
          <w:ilvl w:val="0"/>
          <w:numId w:val="4"/>
        </w:numPr>
        <w:spacing w:before="0" w:beforeAutospacing="0" w:after="0" w:afterAutospacing="0" w:line="312" w:lineRule="auto"/>
        <w:jc w:val="both"/>
        <w:rPr>
          <w:color w:val="000000"/>
        </w:rPr>
      </w:pPr>
      <w:r w:rsidRPr="00AC0A01">
        <w:rPr>
          <w:color w:val="000000"/>
        </w:rPr>
        <w:t>толстый и тонкий клиенты.</w:t>
      </w:r>
    </w:p>
    <w:p w:rsidR="00AF062C" w:rsidRPr="00AC0A01" w:rsidRDefault="00AF062C" w:rsidP="00AC0A01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F062C" w:rsidRPr="00AC0A01" w:rsidSect="00AC0A0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588"/>
    <w:multiLevelType w:val="multilevel"/>
    <w:tmpl w:val="46BC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A32CB"/>
    <w:multiLevelType w:val="multilevel"/>
    <w:tmpl w:val="AEF2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2489D"/>
    <w:multiLevelType w:val="multilevel"/>
    <w:tmpl w:val="00EC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B83E1F"/>
    <w:multiLevelType w:val="multilevel"/>
    <w:tmpl w:val="BA66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01"/>
    <w:rsid w:val="00AC0A01"/>
    <w:rsid w:val="00AF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0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0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0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0A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2023-01-24T06:55:00Z</dcterms:created>
  <dcterms:modified xsi:type="dcterms:W3CDTF">2023-01-24T06:56:00Z</dcterms:modified>
</cp:coreProperties>
</file>