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137" w:rsidRPr="00757137" w:rsidRDefault="00757137" w:rsidP="00757137">
      <w:pPr>
        <w:spacing w:before="100" w:beforeAutospacing="1" w:after="100" w:afterAutospacing="1" w:line="240" w:lineRule="auto"/>
        <w:jc w:val="center"/>
        <w:rPr>
          <w:rFonts w:ascii="Times New Roman" w:eastAsia="Times New Roman" w:hAnsi="Times New Roman" w:cs="Times New Roman"/>
          <w:b/>
          <w:color w:val="000000"/>
          <w:sz w:val="28"/>
          <w:szCs w:val="24"/>
          <w:lang w:eastAsia="ru-RU"/>
        </w:rPr>
      </w:pPr>
      <w:bookmarkStart w:id="0" w:name="_GoBack"/>
      <w:r w:rsidRPr="00757137">
        <w:rPr>
          <w:rFonts w:ascii="Times New Roman" w:eastAsia="Times New Roman" w:hAnsi="Times New Roman" w:cs="Times New Roman"/>
          <w:b/>
          <w:color w:val="000000"/>
          <w:sz w:val="28"/>
          <w:szCs w:val="24"/>
          <w:lang w:eastAsia="ru-RU"/>
        </w:rPr>
        <w:t>Лекция 8. Сервер баз данных.</w:t>
      </w:r>
    </w:p>
    <w:bookmarkEnd w:id="0"/>
    <w:p w:rsidR="00757137" w:rsidRPr="00757137" w:rsidRDefault="00757137" w:rsidP="00757137">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757137">
        <w:rPr>
          <w:rFonts w:ascii="Times New Roman" w:eastAsia="Times New Roman" w:hAnsi="Times New Roman" w:cs="Times New Roman"/>
          <w:color w:val="000000"/>
          <w:sz w:val="24"/>
          <w:szCs w:val="24"/>
          <w:lang w:eastAsia="ru-RU"/>
        </w:rPr>
        <w:t>Термин "сервер баз данных" обычно используют для обозначения всей СУБД, основанной на архитектуре "клиент-сервер", включая и серверную, и клиентскую части.</w:t>
      </w:r>
      <w:proofErr w:type="gramEnd"/>
      <w:r w:rsidRPr="00757137">
        <w:rPr>
          <w:rFonts w:ascii="Times New Roman" w:eastAsia="Times New Roman" w:hAnsi="Times New Roman" w:cs="Times New Roman"/>
          <w:color w:val="000000"/>
          <w:sz w:val="24"/>
          <w:szCs w:val="24"/>
          <w:lang w:eastAsia="ru-RU"/>
        </w:rPr>
        <w:t xml:space="preserve"> Такие системы предназначены для хранения и обеспечения доступа к базам данных.</w:t>
      </w:r>
    </w:p>
    <w:p w:rsidR="00757137" w:rsidRPr="00757137" w:rsidRDefault="00757137" w:rsidP="00757137">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57137">
        <w:rPr>
          <w:rFonts w:ascii="Times New Roman" w:eastAsia="Times New Roman" w:hAnsi="Times New Roman" w:cs="Times New Roman"/>
          <w:color w:val="000000"/>
          <w:sz w:val="24"/>
          <w:szCs w:val="24"/>
          <w:lang w:eastAsia="ru-RU"/>
        </w:rPr>
        <w:t>Хотя обычно одна база данных целиком хранится в одном узле сети и поддерживается одним сервером, серверы баз данных представляют собой простое и дешевое приближение к распределенным базам данных, поскольку общая база данных доступна для всех пользователей локальной сети.</w:t>
      </w:r>
    </w:p>
    <w:p w:rsidR="00757137" w:rsidRPr="00757137" w:rsidRDefault="00757137" w:rsidP="00757137">
      <w:pPr>
        <w:spacing w:after="0" w:line="240" w:lineRule="auto"/>
        <w:jc w:val="both"/>
        <w:outlineLvl w:val="1"/>
        <w:rPr>
          <w:rFonts w:ascii="Times New Roman" w:eastAsia="Times New Roman" w:hAnsi="Times New Roman" w:cs="Times New Roman"/>
          <w:color w:val="000000"/>
          <w:sz w:val="24"/>
          <w:szCs w:val="24"/>
          <w:lang w:eastAsia="ru-RU"/>
        </w:rPr>
      </w:pPr>
      <w:r w:rsidRPr="00757137">
        <w:rPr>
          <w:rFonts w:ascii="Times New Roman" w:eastAsia="Times New Roman" w:hAnsi="Times New Roman" w:cs="Times New Roman"/>
          <w:color w:val="000000"/>
          <w:sz w:val="24"/>
          <w:szCs w:val="24"/>
          <w:lang w:eastAsia="ru-RU"/>
        </w:rPr>
        <w:t>1. Принципы взаимодействия между клиентскими и серверными частями</w:t>
      </w:r>
    </w:p>
    <w:p w:rsidR="00757137" w:rsidRPr="00757137" w:rsidRDefault="00757137" w:rsidP="00757137">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57137">
        <w:rPr>
          <w:rFonts w:ascii="Times New Roman" w:eastAsia="Times New Roman" w:hAnsi="Times New Roman" w:cs="Times New Roman"/>
          <w:color w:val="000000"/>
          <w:sz w:val="24"/>
          <w:szCs w:val="24"/>
          <w:lang w:eastAsia="ru-RU"/>
        </w:rPr>
        <w:t>Доступ к базе данных от прикладной программы или пользователя производится путем обращения к клиентской части системы. В качестве основного интерфейса между клиентской и серверной частями выступает язык баз данных SQL.</w:t>
      </w:r>
    </w:p>
    <w:p w:rsidR="00757137" w:rsidRPr="00757137" w:rsidRDefault="00757137" w:rsidP="00757137">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57137">
        <w:rPr>
          <w:rFonts w:ascii="Times New Roman" w:eastAsia="Times New Roman" w:hAnsi="Times New Roman" w:cs="Times New Roman"/>
          <w:color w:val="000000"/>
          <w:sz w:val="24"/>
          <w:szCs w:val="24"/>
          <w:lang w:eastAsia="ru-RU"/>
        </w:rPr>
        <w:t>Этот язык по сути дела представляет собой текущий стандарт интерфейса СУБД в открытых системах. Собирательное название SQL-сервер относится ко всем серверам баз данных, основанных на SQL. Соблюдая предосторожности при программировании, можно создавать прикладные Информационные Системы, мобильные в классе SQL-серверов.</w:t>
      </w:r>
    </w:p>
    <w:p w:rsidR="00757137" w:rsidRPr="00757137" w:rsidRDefault="00757137" w:rsidP="00757137">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57137">
        <w:rPr>
          <w:rFonts w:ascii="Times New Roman" w:eastAsia="Times New Roman" w:hAnsi="Times New Roman" w:cs="Times New Roman"/>
          <w:color w:val="000000"/>
          <w:sz w:val="24"/>
          <w:szCs w:val="24"/>
          <w:lang w:eastAsia="ru-RU"/>
        </w:rPr>
        <w:t>Серверы баз данных, интерфейс которых основан исключительно на языке SQL, обладают своими преимуществами и своими недостатками. Очевидное преимущество – стандартность интерфейса. В пределе, хотя пока это не совсем так, клиентские части любой SQL-ориентированной СУБД могли бы работать с любым SQL-сервером вне зависимости от того, кто его произвел.</w:t>
      </w:r>
    </w:p>
    <w:p w:rsidR="00757137" w:rsidRPr="00757137" w:rsidRDefault="00757137" w:rsidP="00757137">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57137">
        <w:rPr>
          <w:rFonts w:ascii="Times New Roman" w:eastAsia="Times New Roman" w:hAnsi="Times New Roman" w:cs="Times New Roman"/>
          <w:color w:val="000000"/>
          <w:sz w:val="24"/>
          <w:szCs w:val="24"/>
          <w:lang w:eastAsia="ru-RU"/>
        </w:rPr>
        <w:t>Недостаток тоже довольно очевиден. При таком высоком уровне интерфейса между клиентской и серверной частями системы на стороне клиента работает слишком мало программ СУБД. Это нормально, если на стороне клиента используется маломощная рабочая станция. Но если клиентский компьютер обладает достаточной мощностью, то часто возникает желание возложить на него больше функций управления базами данных, разгрузив сервер, который является узким местом всей системы.</w:t>
      </w:r>
    </w:p>
    <w:p w:rsidR="00757137" w:rsidRPr="00757137" w:rsidRDefault="00757137" w:rsidP="00757137">
      <w:pPr>
        <w:spacing w:after="0" w:line="240" w:lineRule="auto"/>
        <w:jc w:val="both"/>
        <w:outlineLvl w:val="1"/>
        <w:rPr>
          <w:rFonts w:ascii="Times New Roman" w:eastAsia="Times New Roman" w:hAnsi="Times New Roman" w:cs="Times New Roman"/>
          <w:color w:val="000000"/>
          <w:sz w:val="24"/>
          <w:szCs w:val="24"/>
          <w:lang w:eastAsia="ru-RU"/>
        </w:rPr>
      </w:pPr>
      <w:r w:rsidRPr="00757137">
        <w:rPr>
          <w:rFonts w:ascii="Times New Roman" w:eastAsia="Times New Roman" w:hAnsi="Times New Roman" w:cs="Times New Roman"/>
          <w:color w:val="000000"/>
          <w:sz w:val="24"/>
          <w:szCs w:val="24"/>
          <w:lang w:eastAsia="ru-RU"/>
        </w:rPr>
        <w:t>2. Преимущества протоколов удаленного вызова процедур</w:t>
      </w:r>
    </w:p>
    <w:p w:rsidR="00757137" w:rsidRPr="00757137" w:rsidRDefault="00757137" w:rsidP="00757137">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57137">
        <w:rPr>
          <w:rFonts w:ascii="Times New Roman" w:eastAsia="Times New Roman" w:hAnsi="Times New Roman" w:cs="Times New Roman"/>
          <w:color w:val="000000"/>
          <w:sz w:val="24"/>
          <w:szCs w:val="24"/>
          <w:lang w:eastAsia="ru-RU"/>
        </w:rPr>
        <w:t>Во-первых, использование механизма удаленных процедур позволяет действительно перераспределять функции между клиентской и серверной частями системы, поскольку в тексте программы удаленный вызов процедуры ничем не отличается от удаленного вызова, и, следовательно, теоретически любой компонент системы может располагаться и на стороне сервера, и на стороне клиента.</w:t>
      </w:r>
    </w:p>
    <w:p w:rsidR="00757137" w:rsidRPr="00757137" w:rsidRDefault="00757137" w:rsidP="00757137">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57137">
        <w:rPr>
          <w:rFonts w:ascii="Times New Roman" w:eastAsia="Times New Roman" w:hAnsi="Times New Roman" w:cs="Times New Roman"/>
          <w:color w:val="000000"/>
          <w:sz w:val="24"/>
          <w:szCs w:val="24"/>
          <w:lang w:eastAsia="ru-RU"/>
        </w:rPr>
        <w:t>Во-вторых, механизм удаленного вызова скрывает различия между взаимодействующими компьютерами. Физически неоднородная локальная сеть компьютеров приводится к логически однородной сети взаимодействующих программных компонентов. В результате пользователи не обязаны серьёзно заботиться о разовой закупке совместимых серверов и рабочих станций.</w:t>
      </w:r>
    </w:p>
    <w:p w:rsidR="00757137" w:rsidRPr="00757137" w:rsidRDefault="00757137" w:rsidP="00757137">
      <w:pPr>
        <w:spacing w:after="0" w:line="240" w:lineRule="auto"/>
        <w:jc w:val="both"/>
        <w:outlineLvl w:val="1"/>
        <w:rPr>
          <w:rFonts w:ascii="Times New Roman" w:eastAsia="Times New Roman" w:hAnsi="Times New Roman" w:cs="Times New Roman"/>
          <w:color w:val="000000"/>
          <w:sz w:val="24"/>
          <w:szCs w:val="24"/>
          <w:lang w:eastAsia="ru-RU"/>
        </w:rPr>
      </w:pPr>
      <w:r w:rsidRPr="00757137">
        <w:rPr>
          <w:rFonts w:ascii="Times New Roman" w:eastAsia="Times New Roman" w:hAnsi="Times New Roman" w:cs="Times New Roman"/>
          <w:color w:val="000000"/>
          <w:sz w:val="24"/>
          <w:szCs w:val="24"/>
          <w:lang w:eastAsia="ru-RU"/>
        </w:rPr>
        <w:t>3. Типичное разделение функций между клиентами и серверами</w:t>
      </w:r>
    </w:p>
    <w:p w:rsidR="00757137" w:rsidRPr="00757137" w:rsidRDefault="00757137" w:rsidP="00757137">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57137">
        <w:rPr>
          <w:rFonts w:ascii="Times New Roman" w:eastAsia="Times New Roman" w:hAnsi="Times New Roman" w:cs="Times New Roman"/>
          <w:color w:val="000000"/>
          <w:sz w:val="24"/>
          <w:szCs w:val="24"/>
          <w:lang w:eastAsia="ru-RU"/>
        </w:rPr>
        <w:t>В типичном на сегодняшний день случае на стороне клиента СУБД работает только такое программное обеспечение, которое не имеет непосредственного доступа к базам данных, а обращается для этого к серверу с использованием языка SQL.</w:t>
      </w:r>
    </w:p>
    <w:p w:rsidR="00757137" w:rsidRPr="00757137" w:rsidRDefault="00757137" w:rsidP="00757137">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57137">
        <w:rPr>
          <w:rFonts w:ascii="Times New Roman" w:eastAsia="Times New Roman" w:hAnsi="Times New Roman" w:cs="Times New Roman"/>
          <w:color w:val="000000"/>
          <w:sz w:val="24"/>
          <w:szCs w:val="24"/>
          <w:lang w:eastAsia="ru-RU"/>
        </w:rPr>
        <w:lastRenderedPageBreak/>
        <w:t>В некоторых случаях хотелось бы включить в состав клиентской части системы некоторые функции для работы с "</w:t>
      </w:r>
      <w:proofErr w:type="gramStart"/>
      <w:r w:rsidRPr="00757137">
        <w:rPr>
          <w:rFonts w:ascii="Times New Roman" w:eastAsia="Times New Roman" w:hAnsi="Times New Roman" w:cs="Times New Roman"/>
          <w:color w:val="000000"/>
          <w:sz w:val="24"/>
          <w:szCs w:val="24"/>
          <w:lang w:eastAsia="ru-RU"/>
        </w:rPr>
        <w:t>локальным</w:t>
      </w:r>
      <w:proofErr w:type="gramEnd"/>
      <w:r w:rsidRPr="00757137">
        <w:rPr>
          <w:rFonts w:ascii="Times New Roman" w:eastAsia="Times New Roman" w:hAnsi="Times New Roman" w:cs="Times New Roman"/>
          <w:color w:val="000000"/>
          <w:sz w:val="24"/>
          <w:szCs w:val="24"/>
          <w:lang w:eastAsia="ru-RU"/>
        </w:rPr>
        <w:t xml:space="preserve"> кэшем" базы данных, т.е. с той её частью, которая интенсивно используется клиентской прикладной программой. В современной технологии это можно сделать только путем формального создания на стороне клиента локальной копии сервера базы данных и рассмотрения всей системы как набора взаимодействующих серверов.</w:t>
      </w:r>
    </w:p>
    <w:p w:rsidR="00757137" w:rsidRPr="00757137" w:rsidRDefault="00757137" w:rsidP="00757137">
      <w:p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757137">
        <w:rPr>
          <w:rFonts w:ascii="Times New Roman" w:eastAsia="Times New Roman" w:hAnsi="Times New Roman" w:cs="Times New Roman"/>
          <w:color w:val="000000"/>
          <w:sz w:val="24"/>
          <w:szCs w:val="24"/>
          <w:lang w:eastAsia="ru-RU"/>
        </w:rPr>
        <w:t>С другой стороны, иногда хотелось бы перенести большую часть прикладной системы на сторону сервера, если разница в мощности клиентских рабочих станций и сервера чересчур велика. В общем-то, при использовании RPC это сделать нетрудно. Но требуется, чтобы базовое программное обеспечение сервера действительно позволяло это. В частности, при использовании ОС UNIX проблемы практически не возникают.</w:t>
      </w:r>
    </w:p>
    <w:p w:rsidR="00757137" w:rsidRPr="00757137" w:rsidRDefault="00757137" w:rsidP="00757137">
      <w:pPr>
        <w:pStyle w:val="1"/>
        <w:jc w:val="both"/>
        <w:rPr>
          <w:rFonts w:ascii="Times New Roman" w:hAnsi="Times New Roman" w:cs="Times New Roman"/>
          <w:b w:val="0"/>
          <w:bCs w:val="0"/>
          <w:color w:val="000000"/>
          <w:sz w:val="24"/>
          <w:szCs w:val="24"/>
        </w:rPr>
      </w:pPr>
      <w:r w:rsidRPr="00757137">
        <w:rPr>
          <w:rFonts w:ascii="Times New Roman" w:hAnsi="Times New Roman" w:cs="Times New Roman"/>
          <w:b w:val="0"/>
          <w:bCs w:val="0"/>
          <w:color w:val="000000"/>
          <w:sz w:val="24"/>
          <w:szCs w:val="24"/>
        </w:rPr>
        <w:t>4. Требования к аппаратным возможностям и базовому программному обеспечению клиентов и серверов</w:t>
      </w:r>
    </w:p>
    <w:p w:rsidR="00757137" w:rsidRPr="00757137" w:rsidRDefault="00757137" w:rsidP="00757137">
      <w:pPr>
        <w:pStyle w:val="a3"/>
        <w:jc w:val="both"/>
        <w:rPr>
          <w:color w:val="000000"/>
        </w:rPr>
      </w:pPr>
      <w:r w:rsidRPr="00757137">
        <w:rPr>
          <w:color w:val="000000"/>
        </w:rPr>
        <w:t>Из предыдущих рассуждений видно, что требования к аппаратуре и программному обеспечению клиентских и серверных компьютеров различаются в зависимости от вида использования системы.</w:t>
      </w:r>
    </w:p>
    <w:p w:rsidR="00757137" w:rsidRPr="00757137" w:rsidRDefault="00757137" w:rsidP="00757137">
      <w:pPr>
        <w:pStyle w:val="a3"/>
        <w:jc w:val="both"/>
        <w:rPr>
          <w:color w:val="000000"/>
        </w:rPr>
      </w:pPr>
      <w:r w:rsidRPr="00757137">
        <w:rPr>
          <w:color w:val="000000"/>
        </w:rPr>
        <w:t>Если разделение между клиентом и сервером достаточно жесткое (как в большинстве современных СУБД), то пользователям, работающим на рабочих станциях или персональных компьютерах, абсолютно всё равно, какая аппаратура и операционная система работают на сервере, лишь бы он справлялся с возникающим потоком запросов.</w:t>
      </w:r>
    </w:p>
    <w:p w:rsidR="00757137" w:rsidRPr="00757137" w:rsidRDefault="00757137" w:rsidP="00757137">
      <w:pPr>
        <w:pStyle w:val="a3"/>
        <w:jc w:val="both"/>
        <w:rPr>
          <w:color w:val="000000"/>
        </w:rPr>
      </w:pPr>
      <w:r w:rsidRPr="00757137">
        <w:rPr>
          <w:color w:val="000000"/>
        </w:rPr>
        <w:t>Но если могут возникнуть потребности перераспределения функций между клиентом и сервером, то уже совсем не все равно, какие операционные системы используются.</w:t>
      </w:r>
    </w:p>
    <w:p w:rsidR="00C84C91" w:rsidRPr="00757137" w:rsidRDefault="00C84C91" w:rsidP="00757137">
      <w:pPr>
        <w:jc w:val="both"/>
        <w:rPr>
          <w:rFonts w:ascii="Times New Roman" w:hAnsi="Times New Roman" w:cs="Times New Roman"/>
          <w:sz w:val="24"/>
          <w:szCs w:val="24"/>
          <w:lang w:val="en-US"/>
        </w:rPr>
      </w:pPr>
    </w:p>
    <w:sectPr w:rsidR="00C84C91" w:rsidRPr="00757137" w:rsidSect="00757137">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137"/>
    <w:rsid w:val="00757137"/>
    <w:rsid w:val="00C84C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1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571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5713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571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5713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5713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571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5713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7571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75713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8535261">
      <w:bodyDiv w:val="1"/>
      <w:marLeft w:val="0"/>
      <w:marRight w:val="0"/>
      <w:marTop w:val="0"/>
      <w:marBottom w:val="0"/>
      <w:divBdr>
        <w:top w:val="none" w:sz="0" w:space="0" w:color="auto"/>
        <w:left w:val="none" w:sz="0" w:space="0" w:color="auto"/>
        <w:bottom w:val="none" w:sz="0" w:space="0" w:color="auto"/>
        <w:right w:val="none" w:sz="0" w:space="0" w:color="auto"/>
      </w:divBdr>
    </w:div>
    <w:div w:id="188405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682</Words>
  <Characters>3889</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2023-01-24T06:50:00Z</dcterms:created>
  <dcterms:modified xsi:type="dcterms:W3CDTF">2023-01-24T06:52:00Z</dcterms:modified>
</cp:coreProperties>
</file>