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100" w:rsidRPr="00E11100" w:rsidRDefault="00E11100" w:rsidP="00E11100">
      <w:pPr>
        <w:spacing w:after="0" w:line="312" w:lineRule="auto"/>
        <w:ind w:firstLine="709"/>
        <w:jc w:val="center"/>
        <w:rPr>
          <w:rFonts w:eastAsia="Times New Roman"/>
          <w:b/>
          <w:color w:val="646464"/>
          <w:spacing w:val="0"/>
          <w:kern w:val="0"/>
          <w:sz w:val="32"/>
          <w:szCs w:val="32"/>
          <w:lang w:val="en-US" w:eastAsia="ru-RU"/>
        </w:rPr>
      </w:pPr>
      <w:bookmarkStart w:id="0" w:name="_GoBack"/>
      <w:r w:rsidRPr="00E11100">
        <w:rPr>
          <w:rFonts w:eastAsia="Times New Roman"/>
          <w:b/>
          <w:color w:val="646464"/>
          <w:spacing w:val="0"/>
          <w:kern w:val="0"/>
          <w:sz w:val="32"/>
          <w:szCs w:val="32"/>
          <w:lang w:eastAsia="ru-RU"/>
        </w:rPr>
        <w:t xml:space="preserve">Лекция 11. Механизм </w:t>
      </w:r>
      <w:r w:rsidRPr="00E11100">
        <w:rPr>
          <w:rFonts w:eastAsia="Times New Roman"/>
          <w:b/>
          <w:color w:val="646464"/>
          <w:spacing w:val="0"/>
          <w:kern w:val="0"/>
          <w:sz w:val="32"/>
          <w:szCs w:val="32"/>
          <w:lang w:val="en-US" w:eastAsia="ru-RU"/>
        </w:rPr>
        <w:t>RPC.</w:t>
      </w:r>
    </w:p>
    <w:bookmarkEnd w:id="0"/>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Перед непосредственным вызовом на клиентской и серверной стороне должны быть созданы специальные структуры (процедуры, файлы) - это так называемые клиентский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stub</w:t>
      </w:r>
      <w:proofErr w:type="spellEnd"/>
      <w:r w:rsidRPr="00E11100">
        <w:rPr>
          <w:rFonts w:eastAsia="Times New Roman"/>
          <w:color w:val="646464"/>
          <w:spacing w:val="0"/>
          <w:kern w:val="0"/>
          <w:sz w:val="24"/>
          <w:szCs w:val="24"/>
          <w:lang w:eastAsia="ru-RU"/>
        </w:rPr>
        <w:t>) и серверный скелетон (</w:t>
      </w:r>
      <w:proofErr w:type="spellStart"/>
      <w:r w:rsidRPr="00E11100">
        <w:rPr>
          <w:rFonts w:eastAsia="Times New Roman"/>
          <w:color w:val="646464"/>
          <w:spacing w:val="0"/>
          <w:kern w:val="0"/>
          <w:sz w:val="24"/>
          <w:szCs w:val="24"/>
          <w:lang w:eastAsia="ru-RU"/>
        </w:rPr>
        <w:t>skeleton</w:t>
      </w:r>
      <w:proofErr w:type="spellEnd"/>
      <w:r w:rsidRPr="00E11100">
        <w:rPr>
          <w:rFonts w:eastAsia="Times New Roman"/>
          <w:color w:val="646464"/>
          <w:spacing w:val="0"/>
          <w:kern w:val="0"/>
          <w:sz w:val="24"/>
          <w:szCs w:val="24"/>
          <w:lang w:eastAsia="ru-RU"/>
        </w:rPr>
        <w:t>), которые необходимы для корректной работы RPC. Чаще всего, они генерируются автоматически специальными утилитами по основному коду программы.</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Идея, положенная в основу RPC, состоит в том, чтобы сделать вызов удаленной </w:t>
      </w:r>
      <w:proofErr w:type="gramStart"/>
      <w:r w:rsidRPr="00E11100">
        <w:rPr>
          <w:rFonts w:eastAsia="Times New Roman"/>
          <w:color w:val="646464"/>
          <w:spacing w:val="0"/>
          <w:kern w:val="0"/>
          <w:sz w:val="24"/>
          <w:szCs w:val="24"/>
          <w:lang w:eastAsia="ru-RU"/>
        </w:rPr>
        <w:t>процедуры</w:t>
      </w:r>
      <w:proofErr w:type="gramEnd"/>
      <w:r w:rsidRPr="00E11100">
        <w:rPr>
          <w:rFonts w:eastAsia="Times New Roman"/>
          <w:color w:val="646464"/>
          <w:spacing w:val="0"/>
          <w:kern w:val="0"/>
          <w:sz w:val="24"/>
          <w:szCs w:val="24"/>
          <w:lang w:eastAsia="ru-RU"/>
        </w:rPr>
        <w:t xml:space="preserve"> выглядящим по возможности также, как и вызов локальной процедуры. Другими словами - сделать RPC прозрачным: вызывающей процедуре не требуется знать, что вызываемая процедура находится на другой машине, и наоборот.</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RPC достигает прозрачности следующим путем. Когда вызываемая процедура действительно является удаленной, в библиотеку помещается вместо локальной процедуры другая версия процедуры, называемая клиентским </w:t>
      </w:r>
      <w:proofErr w:type="spellStart"/>
      <w:r w:rsidRPr="00E11100">
        <w:rPr>
          <w:rFonts w:eastAsia="Times New Roman"/>
          <w:color w:val="646464"/>
          <w:spacing w:val="0"/>
          <w:kern w:val="0"/>
          <w:sz w:val="24"/>
          <w:szCs w:val="24"/>
          <w:lang w:eastAsia="ru-RU"/>
        </w:rPr>
        <w:t>стабом</w:t>
      </w:r>
      <w:proofErr w:type="spell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stub</w:t>
      </w:r>
      <w:proofErr w:type="spellEnd"/>
      <w:r w:rsidRPr="00E11100">
        <w:rPr>
          <w:rFonts w:eastAsia="Times New Roman"/>
          <w:color w:val="646464"/>
          <w:spacing w:val="0"/>
          <w:kern w:val="0"/>
          <w:sz w:val="24"/>
          <w:szCs w:val="24"/>
          <w:lang w:eastAsia="ru-RU"/>
        </w:rPr>
        <w:t xml:space="preserve"> - заглушка). Подобно оригинальной процедуре,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вызывается с использованием вызывающей последовательности, так же происходит прерывание при обращении к ядру. Только в отличие от оригинальной процедуры он не помещает параметры в регистры и не запрашивает у </w:t>
      </w:r>
      <w:proofErr w:type="gramStart"/>
      <w:r w:rsidRPr="00E11100">
        <w:rPr>
          <w:rFonts w:eastAsia="Times New Roman"/>
          <w:color w:val="646464"/>
          <w:spacing w:val="0"/>
          <w:kern w:val="0"/>
          <w:sz w:val="24"/>
          <w:szCs w:val="24"/>
          <w:lang w:eastAsia="ru-RU"/>
        </w:rPr>
        <w:t>ядра</w:t>
      </w:r>
      <w:proofErr w:type="gramEnd"/>
      <w:r w:rsidRPr="00E11100">
        <w:rPr>
          <w:rFonts w:eastAsia="Times New Roman"/>
          <w:color w:val="646464"/>
          <w:spacing w:val="0"/>
          <w:kern w:val="0"/>
          <w:sz w:val="24"/>
          <w:szCs w:val="24"/>
          <w:lang w:eastAsia="ru-RU"/>
        </w:rPr>
        <w:t xml:space="preserve"> данные, вместо этого он формирует сообщение для отправки ядру удаленной машины.</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Этапы выполнения RPC</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Взаимодействие программных компонентов при выполнении удаленного вызова процедуры иллюстрируется на Рис.1. После того, как клиентский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был вызван программой-клиентом, его первой задачей является заполнение буфера отправляемым сообщением. В некоторых системах клиентский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имеет единственный буфер фиксированной длины, заполняемый каждый раз с самого начала при поступлении каждого нового запроса. В других системах буфер сообщения представляет собой пул буферов для отдельных полей сообщения, причем некоторые из этих буферов уже заполнены. Этот метод особенно подходит для тех случаев, когда пакет имеет формат, состоящий из большого числа полей, но значения многих из этих полей не меняются от вызова к вызову.</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Затем параметры должны быть преобразованы в соответствующий формат и вставлены в буфер сообщения. К этому моменту сообщение готово к передаче, поэтому выполняется прерывание по вызову ядра.</w:t>
      </w:r>
    </w:p>
    <w:p w:rsidR="00E11100" w:rsidRPr="00E11100" w:rsidRDefault="00E11100" w:rsidP="00E11100">
      <w:pPr>
        <w:spacing w:after="0" w:line="312" w:lineRule="auto"/>
        <w:ind w:firstLine="709"/>
        <w:jc w:val="both"/>
        <w:rPr>
          <w:rFonts w:eastAsia="Times New Roman"/>
          <w:color w:val="auto"/>
          <w:spacing w:val="0"/>
          <w:kern w:val="0"/>
          <w:sz w:val="24"/>
          <w:szCs w:val="24"/>
          <w:lang w:eastAsia="ru-RU"/>
        </w:rPr>
      </w:pPr>
      <w:r w:rsidRPr="00E11100">
        <w:rPr>
          <w:rFonts w:eastAsia="Times New Roman"/>
          <w:color w:val="auto"/>
          <w:spacing w:val="0"/>
          <w:kern w:val="0"/>
          <w:sz w:val="24"/>
          <w:szCs w:val="24"/>
          <w:lang w:eastAsia="ru-RU"/>
        </w:rPr>
        <w:drawing>
          <wp:inline distT="0" distB="0" distL="0" distR="0" wp14:anchorId="56B8F3F5" wp14:editId="484BBE35">
            <wp:extent cx="3590925" cy="241152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597117" cy="2415678"/>
                    </a:xfrm>
                    <a:prstGeom prst="rect">
                      <a:avLst/>
                    </a:prstGeom>
                  </pic:spPr>
                </pic:pic>
              </a:graphicData>
            </a:graphic>
          </wp:inline>
        </w:drawing>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Рис. 1 </w:t>
      </w:r>
      <w:r w:rsidRPr="00E11100">
        <w:rPr>
          <w:rFonts w:eastAsia="Times New Roman"/>
          <w:b/>
          <w:bCs/>
          <w:color w:val="646464"/>
          <w:spacing w:val="0"/>
          <w:kern w:val="0"/>
          <w:sz w:val="24"/>
          <w:szCs w:val="24"/>
          <w:lang w:eastAsia="ru-RU"/>
        </w:rPr>
        <w:t>- Механизм работы RPC</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lastRenderedPageBreak/>
        <w:t>Когда ядро получает управление, оно переключает контексты, сохраняет регистры процессора и карту памяти (дескрипторы страниц), устанавливает новую карту памяти, которая будет использоваться для работы в режиме ядра. Поскольку контексты ядра и пользователя различаются, ядро должно точно скопировать сообщение в свое собственное адресное пространство, так, чтобы иметь к нему доступ, запомнить адрес назначения (а, возможно, и другие поля заголовка), а также оно должно передать его сетевому интерфейсу. На этом завершается работа на клиентской стороне. Включается таймер передачи, и ядро может либо выполнять циклический опрос наличия ответа, либо передать управление планировщику, который выберет какой-либо другой процесс на выполнение. В первом случае ускоряется выполнение запроса, но отсутствует мультипрограммирование.</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На стороне сервера поступающие биты помещаются принимающей аппаратурой либо во встроенный буфер, либо в оперативную память. Когда вся информация будет получена, генерируется прерывание. Обработчик прерывания проверяет правильность данных пакета и определяет, какому </w:t>
      </w:r>
      <w:proofErr w:type="spellStart"/>
      <w:r w:rsidRPr="00E11100">
        <w:rPr>
          <w:rFonts w:eastAsia="Times New Roman"/>
          <w:color w:val="646464"/>
          <w:spacing w:val="0"/>
          <w:kern w:val="0"/>
          <w:sz w:val="24"/>
          <w:szCs w:val="24"/>
          <w:lang w:eastAsia="ru-RU"/>
        </w:rPr>
        <w:t>стабу</w:t>
      </w:r>
      <w:proofErr w:type="spellEnd"/>
      <w:r w:rsidRPr="00E11100">
        <w:rPr>
          <w:rFonts w:eastAsia="Times New Roman"/>
          <w:color w:val="646464"/>
          <w:spacing w:val="0"/>
          <w:kern w:val="0"/>
          <w:sz w:val="24"/>
          <w:szCs w:val="24"/>
          <w:lang w:eastAsia="ru-RU"/>
        </w:rPr>
        <w:t xml:space="preserve"> следует их передать. Если ни один из </w:t>
      </w:r>
      <w:proofErr w:type="spellStart"/>
      <w:r w:rsidRPr="00E11100">
        <w:rPr>
          <w:rFonts w:eastAsia="Times New Roman"/>
          <w:color w:val="646464"/>
          <w:spacing w:val="0"/>
          <w:kern w:val="0"/>
          <w:sz w:val="24"/>
          <w:szCs w:val="24"/>
          <w:lang w:eastAsia="ru-RU"/>
        </w:rPr>
        <w:t>стабов</w:t>
      </w:r>
      <w:proofErr w:type="spellEnd"/>
      <w:r w:rsidRPr="00E11100">
        <w:rPr>
          <w:rFonts w:eastAsia="Times New Roman"/>
          <w:color w:val="646464"/>
          <w:spacing w:val="0"/>
          <w:kern w:val="0"/>
          <w:sz w:val="24"/>
          <w:szCs w:val="24"/>
          <w:lang w:eastAsia="ru-RU"/>
        </w:rPr>
        <w:t xml:space="preserve"> </w:t>
      </w:r>
      <w:proofErr w:type="gramStart"/>
      <w:r w:rsidRPr="00E11100">
        <w:rPr>
          <w:rFonts w:eastAsia="Times New Roman"/>
          <w:color w:val="646464"/>
          <w:spacing w:val="0"/>
          <w:kern w:val="0"/>
          <w:sz w:val="24"/>
          <w:szCs w:val="24"/>
          <w:lang w:eastAsia="ru-RU"/>
        </w:rPr>
        <w:t>не ожидает</w:t>
      </w:r>
      <w:proofErr w:type="gramEnd"/>
      <w:r w:rsidRPr="00E11100">
        <w:rPr>
          <w:rFonts w:eastAsia="Times New Roman"/>
          <w:color w:val="646464"/>
          <w:spacing w:val="0"/>
          <w:kern w:val="0"/>
          <w:sz w:val="24"/>
          <w:szCs w:val="24"/>
          <w:lang w:eastAsia="ru-RU"/>
        </w:rPr>
        <w:t xml:space="preserve"> этот пакет, обработчик должен либо поместить его в буфер, либо вообще отказаться от него. Если имеется </w:t>
      </w:r>
      <w:proofErr w:type="gramStart"/>
      <w:r w:rsidRPr="00E11100">
        <w:rPr>
          <w:rFonts w:eastAsia="Times New Roman"/>
          <w:color w:val="646464"/>
          <w:spacing w:val="0"/>
          <w:kern w:val="0"/>
          <w:sz w:val="24"/>
          <w:szCs w:val="24"/>
          <w:lang w:eastAsia="ru-RU"/>
        </w:rPr>
        <w:t>ожидающий</w:t>
      </w:r>
      <w:proofErr w:type="gram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то сообщение копируется ему. Наконец, выполняется переключение контекстов, в результате чего восстанавливаются регистры и карта памяти, принимая те значения, которые они имели в момент, когда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сделал вызов </w:t>
      </w:r>
      <w:proofErr w:type="spellStart"/>
      <w:r w:rsidRPr="00E11100">
        <w:rPr>
          <w:rFonts w:eastAsia="Times New Roman"/>
          <w:color w:val="646464"/>
          <w:spacing w:val="0"/>
          <w:kern w:val="0"/>
          <w:sz w:val="24"/>
          <w:szCs w:val="24"/>
          <w:lang w:eastAsia="ru-RU"/>
        </w:rPr>
        <w:t>receive</w:t>
      </w:r>
      <w:proofErr w:type="spellEnd"/>
      <w:r w:rsidRPr="00E11100">
        <w:rPr>
          <w:rFonts w:eastAsia="Times New Roman"/>
          <w:color w:val="646464"/>
          <w:spacing w:val="0"/>
          <w:kern w:val="0"/>
          <w:sz w:val="24"/>
          <w:szCs w:val="24"/>
          <w:lang w:eastAsia="ru-RU"/>
        </w:rPr>
        <w:t>.</w:t>
      </w:r>
    </w:p>
    <w:p w:rsidR="00E11100" w:rsidRPr="00E11100" w:rsidRDefault="00E11100" w:rsidP="00E11100">
      <w:pPr>
        <w:spacing w:after="0" w:line="312" w:lineRule="auto"/>
        <w:ind w:firstLine="709"/>
        <w:jc w:val="both"/>
        <w:rPr>
          <w:rFonts w:eastAsia="Times New Roman"/>
          <w:color w:val="646464"/>
          <w:spacing w:val="0"/>
          <w:kern w:val="0"/>
          <w:sz w:val="24"/>
          <w:szCs w:val="24"/>
          <w:lang w:val="en-US" w:eastAsia="ru-RU"/>
        </w:rPr>
      </w:pPr>
      <w:r w:rsidRPr="00E11100">
        <w:rPr>
          <w:rFonts w:eastAsia="Times New Roman"/>
          <w:color w:val="646464"/>
          <w:spacing w:val="0"/>
          <w:kern w:val="0"/>
          <w:sz w:val="24"/>
          <w:szCs w:val="24"/>
          <w:lang w:eastAsia="ru-RU"/>
        </w:rPr>
        <w:t xml:space="preserve">Теперь начинает работу </w:t>
      </w:r>
      <w:proofErr w:type="gramStart"/>
      <w:r w:rsidRPr="00E11100">
        <w:rPr>
          <w:rFonts w:eastAsia="Times New Roman"/>
          <w:color w:val="646464"/>
          <w:spacing w:val="0"/>
          <w:kern w:val="0"/>
          <w:sz w:val="24"/>
          <w:szCs w:val="24"/>
          <w:lang w:eastAsia="ru-RU"/>
        </w:rPr>
        <w:t>серверный</w:t>
      </w:r>
      <w:proofErr w:type="gram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Он распаковывает параметры и помещает их соответствующим образом в стек. Когда все готово, выполняется вызов сервера. После выполнения процедуры сервер передает результаты клиенту. Для этого выполняются все описанные выше этапы, только в обратном порядке.</w:t>
      </w:r>
    </w:p>
    <w:p w:rsidR="00E11100" w:rsidRPr="00E11100" w:rsidRDefault="00E11100" w:rsidP="00E11100">
      <w:pPr>
        <w:spacing w:after="0" w:line="312" w:lineRule="auto"/>
        <w:jc w:val="both"/>
        <w:rPr>
          <w:rFonts w:eastAsia="Times New Roman"/>
          <w:color w:val="auto"/>
          <w:spacing w:val="0"/>
          <w:kern w:val="0"/>
          <w:sz w:val="24"/>
          <w:szCs w:val="24"/>
          <w:lang w:eastAsia="ru-RU"/>
        </w:rPr>
      </w:pPr>
      <w:r w:rsidRPr="00E11100">
        <w:rPr>
          <w:rFonts w:eastAsia="Times New Roman"/>
          <w:color w:val="auto"/>
          <w:spacing w:val="0"/>
          <w:kern w:val="0"/>
          <w:sz w:val="24"/>
          <w:szCs w:val="24"/>
          <w:lang w:eastAsia="ru-RU"/>
        </w:rPr>
        <w:drawing>
          <wp:inline distT="0" distB="0" distL="0" distR="0" wp14:anchorId="67BC6241" wp14:editId="7B0DFF18">
            <wp:extent cx="5940425" cy="3240288"/>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3240288"/>
                    </a:xfrm>
                    <a:prstGeom prst="rect">
                      <a:avLst/>
                    </a:prstGeom>
                  </pic:spPr>
                </pic:pic>
              </a:graphicData>
            </a:graphic>
          </wp:inline>
        </w:drawing>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Pr>
          <w:rFonts w:eastAsia="Times New Roman"/>
          <w:color w:val="646464"/>
          <w:spacing w:val="0"/>
          <w:kern w:val="0"/>
          <w:sz w:val="24"/>
          <w:szCs w:val="24"/>
          <w:lang w:eastAsia="ru-RU"/>
        </w:rPr>
        <w:t xml:space="preserve">Рис. </w:t>
      </w:r>
      <w:r w:rsidRPr="00E11100">
        <w:rPr>
          <w:rFonts w:eastAsia="Times New Roman"/>
          <w:color w:val="646464"/>
          <w:spacing w:val="0"/>
          <w:kern w:val="0"/>
          <w:sz w:val="24"/>
          <w:szCs w:val="24"/>
          <w:lang w:eastAsia="ru-RU"/>
        </w:rPr>
        <w:t>2 </w:t>
      </w:r>
      <w:r w:rsidRPr="00E11100">
        <w:rPr>
          <w:rFonts w:eastAsia="Times New Roman"/>
          <w:b/>
          <w:bCs/>
          <w:color w:val="646464"/>
          <w:spacing w:val="0"/>
          <w:kern w:val="0"/>
          <w:sz w:val="24"/>
          <w:szCs w:val="24"/>
          <w:lang w:eastAsia="ru-RU"/>
        </w:rPr>
        <w:t>Этапы выполнения процедуры RPC</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При удаленном вызове процедуры в распределенной системе происходят следующие действия:</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1. Процедура клиента вызывает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как обычную процедуру.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упаковывает параметры (</w:t>
      </w:r>
      <w:proofErr w:type="spellStart"/>
      <w:r w:rsidRPr="00E11100">
        <w:rPr>
          <w:rFonts w:eastAsia="Times New Roman"/>
          <w:color w:val="646464"/>
          <w:spacing w:val="0"/>
          <w:kern w:val="0"/>
          <w:sz w:val="24"/>
          <w:szCs w:val="24"/>
          <w:lang w:eastAsia="ru-RU"/>
        </w:rPr>
        <w:t>маршализация</w:t>
      </w:r>
      <w:proofErr w:type="spell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marshaling</w:t>
      </w:r>
      <w:proofErr w:type="spellEnd"/>
      <w:r w:rsidRPr="00E11100">
        <w:rPr>
          <w:rFonts w:eastAsia="Times New Roman"/>
          <w:color w:val="646464"/>
          <w:spacing w:val="0"/>
          <w:kern w:val="0"/>
          <w:sz w:val="24"/>
          <w:szCs w:val="24"/>
          <w:lang w:eastAsia="ru-RU"/>
        </w:rPr>
        <w:t>).</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2.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обращается к ядру ОС.</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lastRenderedPageBreak/>
        <w:t>3. Ядро посылает сообщение на удаленную машину (ядру удаленного ПК).</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4. Передача полученного сообщения скелетону серверного процесса.</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5. Распаковка параметров (</w:t>
      </w:r>
      <w:proofErr w:type="spellStart"/>
      <w:r w:rsidRPr="00E11100">
        <w:rPr>
          <w:rFonts w:eastAsia="Times New Roman"/>
          <w:color w:val="646464"/>
          <w:spacing w:val="0"/>
          <w:kern w:val="0"/>
          <w:sz w:val="24"/>
          <w:szCs w:val="24"/>
          <w:lang w:eastAsia="ru-RU"/>
        </w:rPr>
        <w:t>демаршализация</w:t>
      </w:r>
      <w:proofErr w:type="spell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unmarshaling</w:t>
      </w:r>
      <w:proofErr w:type="spellEnd"/>
      <w:r w:rsidRPr="00E11100">
        <w:rPr>
          <w:rFonts w:eastAsia="Times New Roman"/>
          <w:color w:val="646464"/>
          <w:spacing w:val="0"/>
          <w:kern w:val="0"/>
          <w:sz w:val="24"/>
          <w:szCs w:val="24"/>
          <w:lang w:eastAsia="ru-RU"/>
        </w:rPr>
        <w:t>). Вызов требуемой процедуры.</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6. Процедура на сервере выполняется. Возвращает результаты скелетону.</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7. Скелетон упаковывает результат.</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8. Передача результата ядру.</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9. Ядро сервера передает сообщение по сети ядру клиента.</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10. Ядро клиента обращается к </w:t>
      </w:r>
      <w:proofErr w:type="spellStart"/>
      <w:r w:rsidRPr="00E11100">
        <w:rPr>
          <w:rFonts w:eastAsia="Times New Roman"/>
          <w:color w:val="646464"/>
          <w:spacing w:val="0"/>
          <w:kern w:val="0"/>
          <w:sz w:val="24"/>
          <w:szCs w:val="24"/>
          <w:lang w:eastAsia="ru-RU"/>
        </w:rPr>
        <w:t>стабу</w:t>
      </w:r>
      <w:proofErr w:type="spellEnd"/>
      <w:r w:rsidRPr="00E11100">
        <w:rPr>
          <w:rFonts w:eastAsia="Times New Roman"/>
          <w:color w:val="646464"/>
          <w:spacing w:val="0"/>
          <w:kern w:val="0"/>
          <w:sz w:val="24"/>
          <w:szCs w:val="24"/>
          <w:lang w:eastAsia="ru-RU"/>
        </w:rPr>
        <w:t xml:space="preserve">. </w:t>
      </w:r>
      <w:proofErr w:type="spellStart"/>
      <w:r w:rsidRPr="00E11100">
        <w:rPr>
          <w:rFonts w:eastAsia="Times New Roman"/>
          <w:color w:val="646464"/>
          <w:spacing w:val="0"/>
          <w:kern w:val="0"/>
          <w:sz w:val="24"/>
          <w:szCs w:val="24"/>
          <w:lang w:eastAsia="ru-RU"/>
        </w:rPr>
        <w:t>Стаб</w:t>
      </w:r>
      <w:proofErr w:type="spellEnd"/>
      <w:r w:rsidRPr="00E11100">
        <w:rPr>
          <w:rFonts w:eastAsia="Times New Roman"/>
          <w:color w:val="646464"/>
          <w:spacing w:val="0"/>
          <w:kern w:val="0"/>
          <w:sz w:val="24"/>
          <w:szCs w:val="24"/>
          <w:lang w:eastAsia="ru-RU"/>
        </w:rPr>
        <w:t xml:space="preserve"> распаковывает полученный результат.</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11. Передача от </w:t>
      </w:r>
      <w:proofErr w:type="spellStart"/>
      <w:r w:rsidRPr="00E11100">
        <w:rPr>
          <w:rFonts w:eastAsia="Times New Roman"/>
          <w:color w:val="646464"/>
          <w:spacing w:val="0"/>
          <w:kern w:val="0"/>
          <w:sz w:val="24"/>
          <w:szCs w:val="24"/>
          <w:lang w:eastAsia="ru-RU"/>
        </w:rPr>
        <w:t>стаба</w:t>
      </w:r>
      <w:proofErr w:type="spellEnd"/>
      <w:r w:rsidRPr="00E11100">
        <w:rPr>
          <w:rFonts w:eastAsia="Times New Roman"/>
          <w:color w:val="646464"/>
          <w:spacing w:val="0"/>
          <w:kern w:val="0"/>
          <w:sz w:val="24"/>
          <w:szCs w:val="24"/>
          <w:lang w:eastAsia="ru-RU"/>
        </w:rPr>
        <w:t xml:space="preserve"> клиентскому процессу.</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 xml:space="preserve">Выполнение удаленного вызова </w:t>
      </w:r>
      <w:r>
        <w:rPr>
          <w:rFonts w:eastAsia="Times New Roman"/>
          <w:color w:val="646464"/>
          <w:spacing w:val="0"/>
          <w:kern w:val="0"/>
          <w:sz w:val="24"/>
          <w:szCs w:val="24"/>
          <w:lang w:eastAsia="ru-RU"/>
        </w:rPr>
        <w:t xml:space="preserve">процедуры представлено на Рис. </w:t>
      </w:r>
      <w:r w:rsidRPr="00E11100">
        <w:rPr>
          <w:rFonts w:eastAsia="Times New Roman"/>
          <w:color w:val="646464"/>
          <w:spacing w:val="0"/>
          <w:kern w:val="0"/>
          <w:sz w:val="24"/>
          <w:szCs w:val="24"/>
          <w:lang w:eastAsia="ru-RU"/>
        </w:rPr>
        <w:t>3.</w:t>
      </w:r>
    </w:p>
    <w:p w:rsidR="00E11100" w:rsidRPr="00E11100" w:rsidRDefault="00E11100" w:rsidP="00E11100">
      <w:pPr>
        <w:spacing w:after="0" w:line="312" w:lineRule="auto"/>
        <w:ind w:firstLine="709"/>
        <w:jc w:val="both"/>
        <w:rPr>
          <w:rFonts w:eastAsia="Times New Roman"/>
          <w:color w:val="646464"/>
          <w:spacing w:val="0"/>
          <w:kern w:val="0"/>
          <w:sz w:val="24"/>
          <w:szCs w:val="24"/>
          <w:lang w:eastAsia="ru-RU"/>
        </w:rPr>
      </w:pPr>
      <w:r w:rsidRPr="00E11100">
        <w:rPr>
          <w:rFonts w:eastAsia="Times New Roman"/>
          <w:color w:val="646464"/>
          <w:spacing w:val="0"/>
          <w:kern w:val="0"/>
          <w:sz w:val="24"/>
          <w:szCs w:val="24"/>
          <w:lang w:eastAsia="ru-RU"/>
        </w:rPr>
        <w:t>Рис. 3 </w:t>
      </w:r>
      <w:r w:rsidRPr="00E11100">
        <w:rPr>
          <w:rFonts w:eastAsia="Times New Roman"/>
          <w:b/>
          <w:bCs/>
          <w:color w:val="646464"/>
          <w:spacing w:val="0"/>
          <w:kern w:val="0"/>
          <w:sz w:val="24"/>
          <w:szCs w:val="24"/>
          <w:lang w:eastAsia="ru-RU"/>
        </w:rPr>
        <w:t>- Выполнение удаленного вызова процедуры</w:t>
      </w:r>
    </w:p>
    <w:p w:rsidR="00F4184A" w:rsidRPr="00E11100" w:rsidRDefault="00E11100" w:rsidP="00E11100">
      <w:pPr>
        <w:spacing w:after="0" w:line="312" w:lineRule="auto"/>
        <w:ind w:firstLine="709"/>
        <w:jc w:val="both"/>
        <w:rPr>
          <w:sz w:val="24"/>
          <w:szCs w:val="24"/>
        </w:rPr>
      </w:pPr>
      <w:r w:rsidRPr="00E11100">
        <w:rPr>
          <w:sz w:val="24"/>
          <w:szCs w:val="24"/>
        </w:rPr>
        <w:drawing>
          <wp:inline distT="0" distB="0" distL="0" distR="0" wp14:anchorId="6034334E" wp14:editId="4CA18B7A">
            <wp:extent cx="5940425" cy="5246997"/>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5246997"/>
                    </a:xfrm>
                    <a:prstGeom prst="rect">
                      <a:avLst/>
                    </a:prstGeom>
                  </pic:spPr>
                </pic:pic>
              </a:graphicData>
            </a:graphic>
          </wp:inline>
        </w:drawing>
      </w:r>
    </w:p>
    <w:sectPr w:rsidR="00F4184A" w:rsidRPr="00E11100" w:rsidSect="00E11100">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100"/>
    <w:rsid w:val="003A70BD"/>
    <w:rsid w:val="00E11100"/>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100"/>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Strong"/>
    <w:basedOn w:val="a0"/>
    <w:uiPriority w:val="22"/>
    <w:qFormat/>
    <w:rsid w:val="00E11100"/>
    <w:rPr>
      <w:b/>
      <w:bCs/>
    </w:rPr>
  </w:style>
  <w:style w:type="paragraph" w:styleId="a5">
    <w:name w:val="Balloon Text"/>
    <w:basedOn w:val="a"/>
    <w:link w:val="a6"/>
    <w:uiPriority w:val="99"/>
    <w:semiHidden/>
    <w:unhideWhenUsed/>
    <w:rsid w:val="00E111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1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100"/>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Strong"/>
    <w:basedOn w:val="a0"/>
    <w:uiPriority w:val="22"/>
    <w:qFormat/>
    <w:rsid w:val="00E11100"/>
    <w:rPr>
      <w:b/>
      <w:bCs/>
    </w:rPr>
  </w:style>
  <w:style w:type="paragraph" w:styleId="a5">
    <w:name w:val="Balloon Text"/>
    <w:basedOn w:val="a"/>
    <w:link w:val="a6"/>
    <w:uiPriority w:val="99"/>
    <w:semiHidden/>
    <w:unhideWhenUsed/>
    <w:rsid w:val="00E111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1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82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4160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2023-02-20T16:59:00Z</dcterms:created>
  <dcterms:modified xsi:type="dcterms:W3CDTF">2023-02-20T17:03:00Z</dcterms:modified>
</cp:coreProperties>
</file>