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3C" w:rsidRDefault="00344A97" w:rsidP="00344A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4A97">
        <w:rPr>
          <w:rFonts w:ascii="Times New Roman" w:hAnsi="Times New Roman" w:cs="Times New Roman"/>
          <w:b/>
          <w:bCs/>
          <w:sz w:val="24"/>
          <w:szCs w:val="24"/>
        </w:rPr>
        <w:t>Тема 2.9 "Мир в ХХ</w:t>
      </w:r>
      <w:r w:rsidRPr="00344A9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344A97">
        <w:rPr>
          <w:rFonts w:ascii="Times New Roman" w:hAnsi="Times New Roman" w:cs="Times New Roman"/>
          <w:b/>
          <w:bCs/>
          <w:sz w:val="24"/>
          <w:szCs w:val="24"/>
        </w:rPr>
        <w:t xml:space="preserve"> веке. Международные отношения в совреме</w:t>
      </w:r>
      <w:r w:rsidRPr="00344A97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344A97">
        <w:rPr>
          <w:rFonts w:ascii="Times New Roman" w:hAnsi="Times New Roman" w:cs="Times New Roman"/>
          <w:b/>
          <w:bCs/>
          <w:sz w:val="24"/>
          <w:szCs w:val="24"/>
        </w:rPr>
        <w:t>ном мире."</w:t>
      </w:r>
    </w:p>
    <w:p w:rsidR="00344A97" w:rsidRDefault="00344A97" w:rsidP="00344A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В конце XX — начале XXI в. стала заметна тенденция к формированию новых мировых центров силы. Фактором роста влияния большинства этих стран стало увеличение их экономического потенциала. Успехи Индии и Пакистана в развитии ядерного вооружения повысили степень их самостоятельности в международных отношениях. К повышению своей роли стремится и Иран, развитие ядерной программы которого вызывает, однако, опасения со стороны международного сообщества. Стремительное развитие Китая и Бразилии вывело их из разряда стран "третьего мира" в число первых десяти экономик и важных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акторов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мировой политики. Важное влияние на международные и региональные отношения оказывают и другие быстро растущие экономически страны — Турция, Индонезия, Саудовская Аравия, Мексика, арабские монархии зоны Персидского залива и т.д.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>Способность США влиять на роль таких государств в международных отношениях существенно снизилась. Началось формирование многополярного мира, т.е. такой системы международных отношений, в рамках которой целый ряд стран, достигших разного уровня экономического и социально-политического развития, обладают неодинаковыми возможностями для реализации своей политической и внешнеполитической линии и дальнейшего участия в мировой политике.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В конце 1990-х гг., после прихода на пост главы российского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МИДа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Евгения Примакова появилась концепция "РИК", предусматривавшая формирование тесного альянса России, Индии и КНР, акцентировавшая внимание на важности азиатской повестки дня и выстраивание определенного противовеса США и странам Запада в целом. Момент для сближения был выбран удачно: Индия давно являлась важным партнером Москвы и благожелательно воспринимала планы восстановления прежних контактов. Китай тоже стремился к построению более сбалансированной системы международных отношений. В 2002 г. Москве удалось консолидировать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пророссийски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настроенных участников Ташкентского договора, создав Организацию договора коллективной безопасности (ОДКБ) в составе Армении, Казахстана, России, Белоруссии, Киргизии и Таджикистана (в 2006 г. к ним присоединился Узбекистан). ОДКБ сформировала объединенный штаб и коллективные силы быстрого развертывания. Действия, предпринятые Москвой для превращения этой аморфной организации в военно-политический блок, вписывались в логику политики Кремля на постсоветском пространстве, основная цель состояла в укреплении там российского влияния. В то же время организация несравнима по мощи с НАТО. Потенциальная активность ОДКБ была направлена на обеспечение безопасности южных рубежей СНГ, где нестабильность усилилась вследствие роста числа и масштаба конфликтов на Ближнем Востоке и в Азии в целом.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>В 2007 г. на Мюнхенской конференции по безопасности российский президент Владимир Владимирович Пут</w:t>
      </w:r>
      <w:r w:rsidR="00932A54">
        <w:rPr>
          <w:rFonts w:ascii="Times New Roman" w:hAnsi="Times New Roman" w:cs="Times New Roman"/>
          <w:sz w:val="24"/>
          <w:szCs w:val="24"/>
        </w:rPr>
        <w:t>ин подверг жесткой критике поли</w:t>
      </w:r>
      <w:r w:rsidRPr="00B547F9">
        <w:rPr>
          <w:rFonts w:ascii="Times New Roman" w:hAnsi="Times New Roman" w:cs="Times New Roman"/>
          <w:sz w:val="24"/>
          <w:szCs w:val="24"/>
        </w:rPr>
        <w:t>тику Запада но утверждению модели однополярного мира, предупредив о рисках невнимания к базовым принципам международного права и чрезмерной опоры на силовые методы. По сути, Москва потребовала создания нового механизма глобальной безопасности и оставила за собой "свободу рук" в случае отказа западных партнеров от согласования интересов.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>Россия — страна с более чем тысячелетней историей, и практически всегда она пользовалась привилегией проводить независимую внешнюю политику. Мы не собираемся изменять этой традиции и сегодня.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>Из выступления президента РФ Владимира Путина в Мюнхене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Серьезные политические изменения в Западном полушарии стали еще одним фактором ослабления роли США как единственной сверхдержавы. Президент Венесуэлы У.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Чавес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начал с 1999 г. выстраивать политику своей страны на основе антиамериканских и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левопопулистских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проектов и наладил тесное сотрудничество с социалистической </w:t>
      </w:r>
      <w:r w:rsidRPr="00B547F9">
        <w:rPr>
          <w:rFonts w:ascii="Times New Roman" w:hAnsi="Times New Roman" w:cs="Times New Roman"/>
          <w:sz w:val="24"/>
          <w:szCs w:val="24"/>
        </w:rPr>
        <w:lastRenderedPageBreak/>
        <w:t xml:space="preserve">Кубой. Антиимпериалистическая риторика встречала благожелательный отклик со стороны жителей ряда других латиноамериканских государств, недовольных социально- экономическим кризисом вследствие проведенных с подачи Вашингтона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неолиберальных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реформ. Континент начал стремительно уходить из сферы влияния США.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Чавес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анонсировал планы строительства "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боливарианского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социализма" и основания V Интернационала на базе антиимпериалистических принципов.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>"Левый поворот" в Латинской Америке оживил интеграционные проекты, некоторые из которых обладали ярко выраженной антиамериканской направленностью. Многие латиноамериканские страны демонстрировали самостоятельный подход к ключевым вопросам международных отношений. Расширились контакты латиноамериканских государств со странами из другого полушария, причем речь шла не только о торгово-экономических отношениях, по и о поиске новых политических и военно-политических партнеров.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>Созданный в начале 2000-х гг. Южноамериканский союз наций (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Уна-сур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>) начал успешно выступать в деле урегулирования конфликтов в регионе. Он сумел снизить напряженность в Боливии и Эквадоре, вызванные попытками государственного переворота (в 2008 и 2010 гг.), во время пограничного конфликта между Колумбией и Эквадором (в 2008 г.), дипломатического столкновения Венесуэлы и Колумбии (в 2010 г.). Начиная с 2013 г., группировка пытается добиться примирения между властями и оппозицией в ходе внутреннего конфликта в Венесуэле, могущего дестабилизировать регион. Фактически группировка взяла па себя часть функций ОАГ в межамериканской системе.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Одним из коллективных новых центров силы стал БРИКС объединение Бразилии, России, Индии и Китая (позднее дополнившееся ЮАР). Изначально аббревиатура БРИК была сформулирована аналитиками компании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Goldman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Sachs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, отметивших тенденцию опережающего (по сравнению с Западом) роста рынков этих государств. Через несколько лет четыре страны действительно попытались создать форум для неформальной выработки совместных позиций по ряду вопросов. Затем началась постепенная формализация диалога и превращение БРИКС в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актора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мировой политики. Участники БРИКС во многом отличаются друг от друга по политическому, экономическому устройству, по традициям. В то же время их объединили желание создать альтернативу доминированию США (и обобщенно — Запада) в международных отношениях, общий взгляд на недопустимость вмешательства мирового сообщества во внутренние дела суверенных государств. Все члены БРИКС являются, по сути, региональными центрами, желающими стать ключевыми полюсами в многополярном мире. Во многом благодаря их позиции была сорвана попытка Запада устроить масштабную обструкцию России (в связи с украинским кризисом).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>В мире выделяется относительно стабильный политически и развитый экономически Запад (это условное название объединяет страны Европы, США, Канаду, Японию, Австралию и Новую Зеландию), тогда как значительное большинство государств по-прежнему сталкиваются с проблемами бедности, военных конфликтов, политической нестабильности и находятся в поисках адекватного пути развития. Сохраняется серьезное взаимное недоверие, усугубившееся односторонними действиями западной коалиции на протяжении значительной части 1990-х — начала 2000-х гг. ООН оказывается не в состоянии занять ключевое место в новом многополярном мире ввиду существенных разногласий между постоянными членами СБ ООН.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Страны, превратившиеся в новые центры силы, воспользовавшись мировым финансовым кризисом 2008—2011 гг., ослабившим Евросоюз и США, пытаются повлиять и на расклад сил в мировой экономике. Страны БРИКС учредили летом 2014 г. совместный банк с уставным капиталом в 200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долл., что стало первым шагом к выстраиванию альтернативы Международному валютному фонду, считающемуся подконтрольным Западу институтом. В 2014 г. состоялся совместный саммит БРИКС и </w:t>
      </w:r>
      <w:r w:rsidRPr="00B547F9">
        <w:rPr>
          <w:rFonts w:ascii="Times New Roman" w:hAnsi="Times New Roman" w:cs="Times New Roman"/>
          <w:sz w:val="24"/>
          <w:szCs w:val="24"/>
        </w:rPr>
        <w:lastRenderedPageBreak/>
        <w:t>УНАСУР, на котором было предложено взаимодействие Банка развития БРИКС и основанного ранее Банка Юга.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>В то же время экономические позиции новых центров силы небезупречны. Многие из них сталкиваются с серьезной девальвацией национальных валют как следствие оттока иностранных инвестиций, серьезно отстают от традиционных центров силы в научной сфере и области развития технологий. Нередко они вовлечены в региональные военно-политические конфликты, мешающие им довести до конца модернизацию и превратиться в реальных конкурентов стран Запада.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В то же время наблюдается вынужденное сближение стран Запада и развивающихся государств с целью повысить управляемость мировой экономики. Отражением этой тенденции является деятельность "Большой двадцатки", сформированной как объединение министров финансов и управляющих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центробанками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20 крупнейших экономик мира (Австралия, Аргентина, Бразилия, Великобритания, ФРГ, Индия, Индонезия, Италия, Канада, КНР, Мексика, Россия, Саудовская Аравия, США, Турция, Франция, ЮАР, Южная Корея, Япония и Евросоюз). На страны группировки приходится более 80% мирового ВВП, мировой торговли; в них проживает две трети населения планеты. Официально группа была сформирована осенью 1999 г. для обсуждения на высшем уровне вопросов, связанных с обеспечением международной финансовой стабильности и поиска решений, которые нс могут быть найдены отдельно взятой страной или организацией. Она не располагает юридическими возможностями разработки обязательных к применению правил и ее легитимность в целом многими ставится под вопрос. Однако участие в группе даст возможность странам-членам серьезно влиять на мировую политику.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В 2000 г. очередное обострение ситуации произошло на Ближнем Востоке. Правительство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Эхуда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Барака пошло на вывод с оккупированных территорий части поселений и ликвидацию "зону безопасности" в Южном Ливане, сделав шаг навстречу Сирии, стоявшей за ливанской шиитской военизированной группировкой "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Хизбалла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". Расчет на мирное израильско-сирийское урегулирование не оправдался, а конфликт в отношениях с ПНА вспыхнул с новой силой после провокационного похода лидера израильской оппозиции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Ариэля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Шарона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па Храмовую гору в Иерусалиме. Столкновения между палестинцами и израильской армией стремительно переросли к 2001 г. в новую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интифаду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- кампанию постоянного гражданского неповиновения, регулярно срывавшуюся на массовое применение насилия. Барак стремительно терял популярность среди израильтян. После возвращения правых к власти кабинет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Шарона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прервал переговоры с Арафатом, что вынудило последнего пойти на назначение во главу автономии своего умеренного соратника М.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Аббаса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>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В результате трехсторонних переговоров в Иордании А.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Шарон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Аббас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и президент США Дж. Буш-мл. согласовали в мае 2003 г. так называемую "Дорожную карту" (план пошагового урегулирования ситуации с конкретными сроками реализации того или иного шага), предусматривавшую важнейшую уступку со стороны израильтян. Они допустили создание независимой Палестины с единой территорией и признали факт оккупации арабских земель в 1967 г. Израильские власти также обязались продолжить политику по сносу еврейских поселений на землях, отходящих ПНА. Компромисс был взаимным: М.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Аббас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>, по сути, отказался от требования превращения Иерусалима в столицу будущей Палестины. Переговоры стали свидетельством постепенного роста влияния других (помимо США) государств: помощь в организации диалога оказывала группа международных посредников, состоявшая из представителей США, Европейского Союза, ООН и России — так называемый "квартет". Свое благожелательное отношение к плану высказали Иордания и Египет, влиятельные в арабском мире и уже обладавшие мирными договорами с Израилем.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"Дорожная карта" оказалась невыполнимой по причине отсутствия единства в ООП и израильском обществе.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Шарон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заявил о готовности пойти на "одностороннее </w:t>
      </w:r>
      <w:r w:rsidRPr="00B547F9">
        <w:rPr>
          <w:rFonts w:ascii="Times New Roman" w:hAnsi="Times New Roman" w:cs="Times New Roman"/>
          <w:sz w:val="24"/>
          <w:szCs w:val="24"/>
        </w:rPr>
        <w:lastRenderedPageBreak/>
        <w:t>размежевание": израильтяне ликвидировали часть своих поселений и вывели армейские части из ряда районов ПНА, отгородившись четырехсоткилометровой стеной (внутри стены остался ряд земель, которые палестинцы считают своими). В 2004 г. ООП проиграла выборы в парламент автономии исламистам из "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Хамаса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>". После серии ракетных обстрелов израильской территории боевиками армия приступила к проведению военной операции в зоне влияния "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Хамас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>" — секторе Газа. Одновременно израильтяне вошли в Ливан и начали оттеснять исламистов от границы, но до конца с "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Хизбаллой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>" не справились. Страны ЕС и США резко сократили объем финансовой помощи ПНА, желая принудить ООП и "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Хамас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" к совместной реализации "Дорожной карты". Однако социально-экономический кризис в автономии привел к прямому военному столкновению двух организаций, в ходе которого ПНА оказалась разделена на сектор Газа (его контролировали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хамасовцы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>) и Западный берег (зона влияния ООП). "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Хамас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>" не раз предпринимал обстрелы еврейских поселений, что вызвало новую военную операцию израильтян в секторе в 2009 г.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Ближневосточная программа президента США Б.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Обамы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, избранного в 2008 г., предполагает возвращение Израиля к линии границ 1967 г. Предложенный американским госсекретарем Дж.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Керри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план предусматривал возможность десятилетнего размещения иностранного военного контингента на палестинских территориях для гарантии безопасности Израиля, а также взаимный обмен территориями. Израильтяне, однако, потребовали демилитаризации возможной новой страны, признания Израиля "еврейским государством" (то есть его религиозно-этнического отличия от соседей), а также фиксации статуса Иерусалима в качестве неделимой израильской столицы. План так и не удалось реализовать, что стало новым кризисом ближневосточной политики США. В Израиле резко возросло недовольство нажимом со стороны Вашингтона, а в глазах арабов США начали терять имидж успешных миротворцев.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>Стагнация мирного процесса была также вызвана переключением внимания США и мирового сообщества в целом на Сирию и Ирак, где развернулась полномасштабная гражданская война. Палестинский вопрос перестал быть самой серьезной проблемой региона из-за возникновения еще более сложных конфликтов. Очередной виток насилия в израильско-палестинских отношениях развернулся в ходе новой войсковой операции Израиля в Газе в ответ на ракетные обстрелы израильской территории в 2013— 2014 гг. Ряд стран мира осудили непропорциональное использование силы. Постепенно палестинцам удастся обретать частичное признание. В 2011 г. ПНА получила полноправное членство в ЮНЕСКО, а в 2012 г. Палестине был предоставлен статус государства-наблюдателя ООН. На протяжении 2014 г. парламенты некоторых стран проголосовали за признание Палестины в качестве полноценного государства.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События на Ближнем Востоке происходят на фоне роста угрозы международного терроризма. 11 сентября 2001 г. США подверглись массированной нападению на собственной территории — террористы, используя гражданские самолеты, протаранили здания Всемирного торгового центра в Нью-Йорке и Пентагон в Вашингтоне; погибло несколько тысяч человек. В ходе расследования ЦРУ пришло к выводу о том, что за спиной террористов стоял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Усама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бен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Ладен. После отказа талибов выдать его президент Дж. Буш-мл. инициировал создание международной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аититеррористической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коалиции для свержения афганского режима. Американцы получили неожиданную для них поддержку главы РФ В. В. Путина, ставшего первым иностранным лидером, позвонившим президенту США с выражением безоговорочного осуждения теракта. Москва снабдила США разведданными и предоставила воздушный коридор на время проведения боевой операции.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В ходе военной операции США и Великобритании, поддержанных на суше Северным альянсом, к началу 2002 г. талибы были вытеснены из большинства районов страны. Новым главой Афганистана стал прозападный политик,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экс-эмигрант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Хамид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Карзай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. Его власть была весьма ограниченной и он был вынужден делить ее с </w:t>
      </w:r>
      <w:r w:rsidRPr="00B547F9">
        <w:rPr>
          <w:rFonts w:ascii="Times New Roman" w:hAnsi="Times New Roman" w:cs="Times New Roman"/>
          <w:sz w:val="24"/>
          <w:szCs w:val="24"/>
        </w:rPr>
        <w:lastRenderedPageBreak/>
        <w:t xml:space="preserve">влиятельными полевыми командирами. Американцам не удалось захватить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бен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Ладена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>, несмотря на тщательные поиски, и лишь годы спустя они ликвидировали его в Пакистане.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События 11 сентября спровоцировали начало своеобразного крестового похода США против "мирового зла". В принятой в 2002 г. Стратегии национальной безопасности США, Вашингтон провозгласил намерение "выявлять и уничтожать опасность еще до того, как она достигнет наших границ". В то же время акции возмездия против международных террористов не устраняют необходимость найти решение глобальных проблем бедности,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тупиковости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экономического развития многих стран, этнических и религиозных конфликтов, которые подпитывают радикальные настроения в "третьем мире".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Логическим продолжением свержения талибов в Афганистане и борьбы против "Аль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Кайды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>" стала военная операция США и присоединившихся к ним стран "Свобода Ирака" против правительства С. Хусейна 20 марта — 1 мая 2003 г. Формальным предлогом к ее началу стали полученная ЦРУ информация о наличии у иракского правительства оружия массового поражения (позднее она официально была признана недостоверной) и обвинения в адрес Хусейна о связях с международными террористами. США и Великобритания создали военную группировку в четверть миллиона человек (в основном американцы и британцы, хотя формально своих военных направили 32 страны). Иракский президент бежал, но позже был арестован и казнен по приговору суда, созданного новыми властями страны.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Действия США и их союзников — в отличие от прежних операций против С. Хусейна — не встретили однозначного одобрения в мире. Россия назвала их большой политической ошибкой и нарушением Устава ООП. Аналогичные возражения высказали Германия и Франция. Серьезную озабоченность многих государств и правозащитных организаций вызывало огромное число жертв среди гражданского населения (до 1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чел.), вызванных как самой операций, так и начавшейся после этого "ползучей" гражданской войной. По окончании боевых действий США сохранили на территории Ирака более 140 тыс. своих военнослужащих, которые должны были обеспечить политическую стабильность нового правительства и построение в Ираке демократического режима. Вывод американской армии начался в 2009 г. При этом страна остается постоянным источником нестабильности, на ее территории действует ряд террористических групп. Курдские районы фактически самостоятельны.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>Сложной оставалась ситуация на Балканах, где после краха власти президента СРЮ С. Милошевича произошла трансформация страны в Федерацию Сербии и Черногории. В мае 2006 г. Черногория провозгласила свою независимость. Сербии не удалось урегулировать взаимоотношения с албанским населением, не соглашавшимся с формулой, предложенной Белградом: "Меньше, чем независимость, но больше, чем автономия". В феврале 2008 г. косовские албанцы провозгласили независимость края при поддержке США и ряда стран ЕС. Два постоянных члена СБ ООН — Россия и Китай — отказались поддержать одностороннее провозглашение независимости. Москва также дала понять, что сецессия (отделение) Косово может стать прецедентом для рассмотрения других похожих территориальных споров в мире.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>Летом 2001 г. боевики "Армии освобождения Косово" перебрались с территории края в Македонию и вступили в бой с местными силами правопорядка. В этом случае страны Запада не захотели поддерживать албанцев. В то же время они давили на власти страны, настаивая на расширении прав этнических меньшинств. Войска НАТО — по соглашению с македонским правительством — были введены в населенные албанцами регионы для разоружения боевиков, вслед за ними туда вернулась македонская полиция. Представительство албанцев в органах власти было расширено.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Непростыми являлись отношения КНДР с миром. Дипломатическое признание страны расширилось, а в 2000 г. она, наконец, заключила с Россией новый договор о дружбе, добрососедстве и сотрудничестве (без обязательств военной помощи со стороны </w:t>
      </w:r>
      <w:r w:rsidRPr="00B547F9">
        <w:rPr>
          <w:rFonts w:ascii="Times New Roman" w:hAnsi="Times New Roman" w:cs="Times New Roman"/>
          <w:sz w:val="24"/>
          <w:szCs w:val="24"/>
        </w:rPr>
        <w:lastRenderedPageBreak/>
        <w:t xml:space="preserve">Москвы). В то же время руководитель КНДР Ким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Чен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Ир — по утверждениям США — тайно продолжал осуществлять ядерную программу. В июне 2002 г. американский президент Дж. Буш-мл. заявил о вхождении Северной Кореи в так называемую "ось зла" (группу государств, представлявших существенную угрозу международной безопасности ввиду разработки оружия массового поражения). Американцы остановили поставки топлива на северокорейские ТЭЦ и заморозили американо-южнокорейский проект по строительству в КНДР двух АЭС. В мае 2003 г. КНДР отказалась соблюдать соглашение о безъядерной зоне на полуострове. США всерьез заговорили о возможности нанесения удара по странам "оси зла", но эти планы были сорваны позицией России и КНР. Вместе с Южной Кореей они создали неофициальную группу с целью уговорить стороны начать переговоры. На мирном решении настаивала и Япония, опасавшаяся начала боевых действий поблизости от своих границ. В 2005 г. в Пекине двум корейским государствам, КНР, США, России и Японии удалось договориться об отказе КНДР от реализации ядер- ной программы. В 2007 г. Северная Корея законсервировала имеющиеся у нее ядерные объекты, согласившись на въезд представителей МАГАТЭ в страну. Впоследствии, однако, споры вокруг корейских военных программ вспыхивали неоднократно.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Драматизмом отличалось развитие конфликта на Южном Кавказе в первой декаде 2000-х гг. Отношения между Грузией и Россией продолжали обостряться ввиду недовольства грузинской стороны неофициальной поддержкой, оказывавшейся Москвой сепаратистам в Абхазии. Россия, в свою очередь, обвиняла Грузию в неспособности справиться с чеченскими боевиками, организовавшими в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Панкисском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ущелье (на грузинской территории) свою базу. Тбилиси вновь поставил вопрос о выводе российских военных объектов.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В результате острого внутреннего кризиса в Грузии в 2003 г. произошла так называемая "революция роз", сделавшая главой государства лидера оппозиции М.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Саакашвили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, сторонника жесткой линии в отношении России и сближения с США. В то же время Москва позитивно воспринимала начавшийся процесс восстановления государственного единства Грузии, когда власти сумели взять под контроль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полусамостоятельный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регион Аджария и часть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Кодорского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ущелья в Абхазии. В мае 2005 г. Москва и Тбилиси договорились о выводе всех российских баз до конца 2008 г. Но уже в 2006 г. началось очередное резкое обострение отношений с обвинениями в шпионаже и введением эмбарго на поставки грузинских товаров в Россию. В августе 2008 г. грузинская армия нанесла удар по столице Южной Осетии — г. Цхинвал — и позициям югоосетинских ополченцев и российских миротворцев. В этот раз Москва отреагировала жестко: заявив о геноциде осетинского населения, направила в регион военнослужащих для проведения операции "по принуждению Грузии к миру" (полагая ее разновидностью гуманитарной интервенции). Армия захватила базу грузинских ВВС в городе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Сенаки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>, блокировала с моря порт Поти, подошла близко к важному транспортному центру города Гори. Одновременно абхазские ополченцы взяли под контроль грузинскую часть Абхазии. В ходе конфликта несколько сот человек погибли, тысячи стали беженцами.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Августовские события 2008 г. продемонстрировали серьезный кризис в отношениях России и Запада, негативно оценившего действия Москвы. В то же время российские власти сумели сыграть на противоречиях и разных подходах стран Запада. Президент Франции Н.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Саркози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разработал план мирного урегулирования, но которому российские войска должны были покинуть территорию Грузии. Москва согласилась с этим требованием, но выяснилось, что Тбилиси подразумевает под этим и вывод российской армии из Южной Осетии. Часть стран Евросоюза пригрозила возможными санкциями. В этой ситуации российские власти заявили 26 августа о признании независимости Южной Осетии и Абхазии, сославшись на прецедент Косово. В сентябре так же поступили Никарагуа и Венесуэла, другие союзники России не признали отделение бывших грузинских автономий. В конечном итоге страны Запада, придя к выводу, что грузинская сторона первой начала военные действия, не стали вводить антироссийские </w:t>
      </w:r>
      <w:r w:rsidRPr="00B547F9">
        <w:rPr>
          <w:rFonts w:ascii="Times New Roman" w:hAnsi="Times New Roman" w:cs="Times New Roman"/>
          <w:sz w:val="24"/>
          <w:szCs w:val="24"/>
        </w:rPr>
        <w:lastRenderedPageBreak/>
        <w:t>санкции, но не отказались от поддержки территориальной целостности Грузии. Грузия разорвала дипломатические отношения с Россией и вышла из СНГ.</w:t>
      </w:r>
    </w:p>
    <w:p w:rsidR="00B547F9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>"Болевой точкой" мировой политики стали отношения между США и Россией, негативно относившейся к американской роли в организации "цветных революций" на постсоветском пространстве. Москва оказалась тем более разочарована, поскольку ранее сделала несколько шагов навстречу Вашингтону, отказавшись от военных баз во Вьетнаме и на Кубе и оказав серьезное содействие в организации антиталибской операции. В свою очередь, США оставались весьма обеспокоены сохранявшимися контактами Москвы с Ираном и КНДР, причисленными Вашингтоном к "оси зла". В 2007 г. разошлись мнения двух стран по поводу планов размещения элементов системы противоракетной обороны США в Польше и Чехии. Россия отвергала утверждения США о том, что система должна защитить мир от возможного запуска иранских и корейских ракет и считала, что американцы готовятся к войне с нашей страной. В 2007 г. Москва приостановила свое участие в ДОВСЕ, считая, что в сложившихся условиях он чрезмерно ограничивает ее право на оборону. Встал вопрос о возможности дальнейшего функционирования Совета Россия-НАТО.</w:t>
      </w:r>
    </w:p>
    <w:p w:rsidR="00344A97" w:rsidRPr="00B547F9" w:rsidRDefault="00B547F9" w:rsidP="00932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F9">
        <w:rPr>
          <w:rFonts w:ascii="Times New Roman" w:hAnsi="Times New Roman" w:cs="Times New Roman"/>
          <w:sz w:val="24"/>
          <w:szCs w:val="24"/>
        </w:rPr>
        <w:t xml:space="preserve">Однако весной 2009 г., в разгар мирового экономического кризиса, две страны объявили о "перезагрузке" отношений и готовности впредь осуществлять взаимный учет интересов, декларировали намерение подписать новый договор о сокращении стратегических наступательных вооружений. Улучшение оказалось недолгим. В 2013 г. позиции России и США вновь резко разошлись по вопросу о войне в Сирии и ядерной программе КНДР. Москва, кроме того, подозревала Вашингтон в намерении добиться смены политического режима в России. Американское руководство остро отреагировало на предоставление Москвой политического убежища Эдварду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Сноудену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, ранее разоблачившему факты шпионажа со стороны американских спецслужб. Был отменен предстоявший визит Б.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Обамы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ввиду "отсутствия прогресса" по целому ряду вопросов. В марте 2014 г., в ходе украинского кризиса и отделения Крыма от континентальной Украины госсекретарь США Дж. </w:t>
      </w:r>
      <w:proofErr w:type="spellStart"/>
      <w:r w:rsidRPr="00B547F9">
        <w:rPr>
          <w:rFonts w:ascii="Times New Roman" w:hAnsi="Times New Roman" w:cs="Times New Roman"/>
          <w:sz w:val="24"/>
          <w:szCs w:val="24"/>
        </w:rPr>
        <w:t>Керри</w:t>
      </w:r>
      <w:proofErr w:type="spellEnd"/>
      <w:r w:rsidRPr="00B547F9">
        <w:rPr>
          <w:rFonts w:ascii="Times New Roman" w:hAnsi="Times New Roman" w:cs="Times New Roman"/>
          <w:sz w:val="24"/>
          <w:szCs w:val="24"/>
        </w:rPr>
        <w:t xml:space="preserve"> официально признал провал политики "перезагрузки". Отношения между Россией и США во многом стали напоминать времена "холодной войны". В конце 2015 — начале 2016 г., однако, при сохранении напряженности вокруг ситуации на Украине, страны Запада и Россия, похоже, находят общий язык в вопросе совместной борьбы против терроризма и по отдельным аспектам урегулирования ближневосточного кризиса.</w:t>
      </w:r>
    </w:p>
    <w:sectPr w:rsidR="00344A97" w:rsidRPr="00B547F9" w:rsidSect="0026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344A97"/>
    <w:rsid w:val="00260D3C"/>
    <w:rsid w:val="00344A97"/>
    <w:rsid w:val="00932A54"/>
    <w:rsid w:val="009D0EB3"/>
    <w:rsid w:val="00B54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3850</Words>
  <Characters>21951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2021-12-16T06:28:00Z</dcterms:created>
  <dcterms:modified xsi:type="dcterms:W3CDTF">2021-12-16T06:34:00Z</dcterms:modified>
</cp:coreProperties>
</file>