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85F" w:rsidRPr="0047285F" w:rsidRDefault="0047285F" w:rsidP="0047285F">
      <w:pPr>
        <w:shd w:val="clear" w:color="auto" w:fill="FFFFFF"/>
        <w:spacing w:after="0" w:line="240" w:lineRule="auto"/>
        <w:textAlignment w:val="top"/>
        <w:rPr>
          <w:rFonts w:ascii="Tahoma" w:eastAsia="Times New Roman" w:hAnsi="Tahoma" w:cs="Tahoma"/>
          <w:b/>
          <w:color w:val="494949"/>
          <w:sz w:val="36"/>
          <w:szCs w:val="36"/>
          <w:lang w:eastAsia="ru-RU"/>
        </w:rPr>
      </w:pPr>
      <w:r w:rsidRPr="0047285F">
        <w:rPr>
          <w:rFonts w:ascii="Tahoma" w:eastAsia="Times New Roman" w:hAnsi="Tahoma" w:cs="Tahoma"/>
          <w:b/>
          <w:color w:val="000000"/>
          <w:sz w:val="36"/>
          <w:szCs w:val="36"/>
          <w:lang w:eastAsia="ru-RU"/>
        </w:rPr>
        <w:t xml:space="preserve">Лекция </w:t>
      </w:r>
      <w:r w:rsidR="00B17B04">
        <w:rPr>
          <w:rFonts w:ascii="Tahoma" w:eastAsia="Times New Roman" w:hAnsi="Tahoma" w:cs="Tahoma"/>
          <w:b/>
          <w:color w:val="000000"/>
          <w:sz w:val="36"/>
          <w:szCs w:val="36"/>
          <w:lang w:eastAsia="ru-RU"/>
        </w:rPr>
        <w:t>35</w:t>
      </w:r>
      <w:bookmarkStart w:id="0" w:name="_GoBack"/>
      <w:bookmarkEnd w:id="0"/>
      <w:r w:rsidRPr="0047285F">
        <w:rPr>
          <w:rFonts w:ascii="Tahoma" w:eastAsia="Times New Roman" w:hAnsi="Tahoma" w:cs="Tahoma"/>
          <w:b/>
          <w:color w:val="000000"/>
          <w:sz w:val="36"/>
          <w:szCs w:val="36"/>
          <w:lang w:eastAsia="ru-RU"/>
        </w:rPr>
        <w:t>. Работа с фигурами.</w:t>
      </w:r>
    </w:p>
    <w:p w:rsidR="0047285F" w:rsidRPr="0047285F" w:rsidRDefault="0047285F" w:rsidP="0047285F">
      <w:pPr>
        <w:shd w:val="clear" w:color="auto" w:fill="FFFFFF"/>
        <w:spacing w:after="0" w:line="240" w:lineRule="auto"/>
        <w:textAlignment w:val="top"/>
        <w:rPr>
          <w:rFonts w:ascii="Tahoma" w:eastAsia="Times New Roman" w:hAnsi="Tahoma" w:cs="Tahoma"/>
          <w:color w:val="494949"/>
          <w:sz w:val="18"/>
          <w:szCs w:val="18"/>
          <w:lang w:eastAsia="ru-RU"/>
        </w:rPr>
      </w:pPr>
    </w:p>
    <w:p w:rsidR="0047285F" w:rsidRPr="0047285F" w:rsidRDefault="0047285F" w:rsidP="0047285F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1" w:name="sect1"/>
      <w:bookmarkEnd w:id="1"/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Самый простой способ создания фигуры - ее перенос из набора фигур на схему. Основные категории наборов фигур, устанавливаемые по умолчанию при инсталляции </w:t>
      </w:r>
      <w:proofErr w:type="spellStart"/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Visio</w:t>
      </w:r>
      <w:proofErr w:type="spellEnd"/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можно увидеть, если щелкнуть кнопку </w:t>
      </w:r>
      <w:r w:rsidRPr="004728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Дополнительные фигуры</w:t>
      </w:r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окне </w:t>
      </w:r>
      <w:r w:rsidRPr="004728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Фигуры</w:t>
      </w:r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47285F" w:rsidRPr="0047285F" w:rsidRDefault="0047285F" w:rsidP="0047285F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Фигуры, которые могут использоваться при построении большинства схем, расположены в категории </w:t>
      </w:r>
      <w:r w:rsidRPr="004728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Общие</w:t>
      </w:r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к ним относятся: блоки (см. </w:t>
      </w:r>
      <w:hyperlink r:id="rId5" w:anchor="image.2.1" w:history="1">
        <w:r>
          <w:rPr>
            <w:rFonts w:ascii="Tahoma" w:eastAsia="Times New Roman" w:hAnsi="Tahoma" w:cs="Tahoma"/>
            <w:color w:val="0071A6"/>
            <w:sz w:val="18"/>
            <w:szCs w:val="18"/>
            <w:u w:val="single"/>
            <w:lang w:eastAsia="ru-RU"/>
          </w:rPr>
          <w:t xml:space="preserve">Рис. </w:t>
        </w:r>
        <w:r w:rsidRPr="0047285F">
          <w:rPr>
            <w:rFonts w:ascii="Tahoma" w:eastAsia="Times New Roman" w:hAnsi="Tahoma" w:cs="Tahoma"/>
            <w:color w:val="0071A6"/>
            <w:sz w:val="18"/>
            <w:szCs w:val="18"/>
            <w:u w:val="single"/>
            <w:lang w:eastAsia="ru-RU"/>
          </w:rPr>
          <w:t>1</w:t>
        </w:r>
      </w:hyperlink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); простые фигуры (см. </w:t>
      </w:r>
      <w:hyperlink r:id="rId6" w:anchor="image.2.2" w:history="1">
        <w:r w:rsidRPr="0047285F">
          <w:rPr>
            <w:rFonts w:ascii="Tahoma" w:eastAsia="Times New Roman" w:hAnsi="Tahoma" w:cs="Tahoma"/>
            <w:color w:val="0071A6"/>
            <w:sz w:val="18"/>
            <w:szCs w:val="18"/>
            <w:u w:val="single"/>
            <w:lang w:eastAsia="ru-RU"/>
          </w:rPr>
          <w:t>Рис. 2</w:t>
        </w:r>
      </w:hyperlink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); рельефные блоки (см. </w:t>
      </w:r>
      <w:hyperlink r:id="rId7" w:anchor="image.2.3" w:history="1">
        <w:r w:rsidRPr="0047285F">
          <w:rPr>
            <w:rFonts w:ascii="Tahoma" w:eastAsia="Times New Roman" w:hAnsi="Tahoma" w:cs="Tahoma"/>
            <w:color w:val="0071A6"/>
            <w:sz w:val="18"/>
            <w:szCs w:val="18"/>
            <w:u w:val="single"/>
            <w:lang w:eastAsia="ru-RU"/>
          </w:rPr>
          <w:t>Рис. 3</w:t>
        </w:r>
      </w:hyperlink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); трехмерные блоки (см. </w:t>
      </w:r>
      <w:hyperlink r:id="rId8" w:anchor="image.2.4" w:history="1">
        <w:r w:rsidRPr="0047285F">
          <w:rPr>
            <w:rFonts w:ascii="Tahoma" w:eastAsia="Times New Roman" w:hAnsi="Tahoma" w:cs="Tahoma"/>
            <w:color w:val="0071A6"/>
            <w:sz w:val="18"/>
            <w:szCs w:val="18"/>
            <w:u w:val="single"/>
            <w:lang w:eastAsia="ru-RU"/>
          </w:rPr>
          <w:t>Рис. 4</w:t>
        </w:r>
      </w:hyperlink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).</w:t>
      </w:r>
      <w:proofErr w:type="gramEnd"/>
    </w:p>
    <w:p w:rsidR="0047285F" w:rsidRPr="0047285F" w:rsidRDefault="0047285F" w:rsidP="0047285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2" w:name="image.2.1"/>
      <w:bookmarkEnd w:id="2"/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910178" cy="2926443"/>
            <wp:effectExtent l="0" t="0" r="5080" b="7620"/>
            <wp:docPr id="5" name="Рисунок 5" descr="Набор фигур &quot;Бло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бор фигур &quot;Блоки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34" cy="292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85F" w:rsidRPr="0047285F" w:rsidRDefault="0047285F" w:rsidP="0047285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4728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Рис.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</w:t>
      </w:r>
      <w:r w:rsidRPr="004728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. </w:t>
      </w:r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Набор фигур "Блоки"</w:t>
      </w:r>
    </w:p>
    <w:p w:rsidR="0047285F" w:rsidRPr="0047285F" w:rsidRDefault="0047285F" w:rsidP="0047285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3" w:name="image.2.2"/>
      <w:bookmarkEnd w:id="3"/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483015" cy="3554233"/>
            <wp:effectExtent l="0" t="0" r="3175" b="8255"/>
            <wp:docPr id="4" name="Рисунок 4" descr="Набор фигур &quot;Простые фигур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бор фигур &quot;Простые фигуры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037" cy="355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85F" w:rsidRPr="0047285F" w:rsidRDefault="0047285F" w:rsidP="0047285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Рис. 2 </w:t>
      </w:r>
      <w:r w:rsidRPr="004728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Набор фигур "Простые фигуры"</w:t>
      </w:r>
    </w:p>
    <w:p w:rsidR="0047285F" w:rsidRPr="0047285F" w:rsidRDefault="0047285F" w:rsidP="0047285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4" w:name="image.2.3"/>
      <w:bookmarkEnd w:id="4"/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3252084" cy="3382186"/>
            <wp:effectExtent l="0" t="0" r="5715" b="8890"/>
            <wp:docPr id="3" name="Рисунок 3" descr="Набор фигур &quot;Рельефные бло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бор фигур &quot;Рельефные блоки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103" cy="338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85F" w:rsidRPr="0047285F" w:rsidRDefault="0047285F" w:rsidP="0047285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4728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Рис. 3. </w:t>
      </w:r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Набор фигур "Рельефные блоки"</w:t>
      </w:r>
    </w:p>
    <w:p w:rsidR="0047285F" w:rsidRPr="0047285F" w:rsidRDefault="0047285F" w:rsidP="0047285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5" w:name="image.2.4"/>
      <w:bookmarkEnd w:id="5"/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997642" cy="3203655"/>
            <wp:effectExtent l="0" t="0" r="0" b="0"/>
            <wp:docPr id="2" name="Рисунок 2" descr="Набор фигур &quot;Трехмерные бло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бор фигур &quot;Трехмерные блоки&quot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777" cy="320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85F" w:rsidRPr="0047285F" w:rsidRDefault="0047285F" w:rsidP="0047285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4728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Рис. 4. </w:t>
      </w:r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Набор фигур "Трехмерные блоки"</w:t>
      </w:r>
    </w:p>
    <w:p w:rsidR="0047285F" w:rsidRPr="0047285F" w:rsidRDefault="0047285F" w:rsidP="0047285F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Категория </w:t>
      </w:r>
      <w:r w:rsidRPr="004728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Дополнительные решения </w:t>
      </w:r>
      <w:proofErr w:type="spellStart"/>
      <w:r w:rsidRPr="004728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Visio</w:t>
      </w:r>
      <w:proofErr w:type="spellEnd"/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включает в себя наборы фигур, содержащие заголовки, графические примитивы, декоративные элементы, значки, размеры, соединительные линии и др.</w:t>
      </w:r>
    </w:p>
    <w:p w:rsidR="0047285F" w:rsidRPr="0047285F" w:rsidRDefault="0047285F" w:rsidP="0047285F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lang w:eastAsia="ru-RU"/>
        </w:rPr>
      </w:pPr>
      <w:bookmarkStart w:id="6" w:name="sect3"/>
      <w:bookmarkEnd w:id="6"/>
      <w:r w:rsidRPr="0047285F">
        <w:rPr>
          <w:rFonts w:ascii="Tahoma" w:eastAsia="Times New Roman" w:hAnsi="Tahoma" w:cs="Tahoma"/>
          <w:b/>
          <w:bCs/>
          <w:color w:val="000000"/>
          <w:lang w:eastAsia="ru-RU"/>
        </w:rPr>
        <w:t>Пользовательские фигуры</w:t>
      </w:r>
    </w:p>
    <w:p w:rsidR="0047285F" w:rsidRPr="0047285F" w:rsidRDefault="0047285F" w:rsidP="0047285F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Пользовательские фигуры создаются при помощи инструментов: прямоугольник; эллипс; линия; </w:t>
      </w:r>
      <w:proofErr w:type="spellStart"/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полилиния</w:t>
      </w:r>
      <w:proofErr w:type="spellEnd"/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 дуга; карандаш (см. </w:t>
      </w:r>
      <w:hyperlink r:id="rId13" w:anchor="image.2.5" w:history="1">
        <w:r w:rsidRPr="0047285F">
          <w:rPr>
            <w:rFonts w:ascii="Tahoma" w:eastAsia="Times New Roman" w:hAnsi="Tahoma" w:cs="Tahoma"/>
            <w:color w:val="0071A6"/>
            <w:sz w:val="18"/>
            <w:szCs w:val="18"/>
            <w:u w:val="single"/>
            <w:lang w:eastAsia="ru-RU"/>
          </w:rPr>
          <w:t>Рис. 5</w:t>
        </w:r>
      </w:hyperlink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).</w:t>
      </w:r>
      <w:proofErr w:type="gramEnd"/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Инструменты находятся на вкладке </w:t>
      </w:r>
      <w:proofErr w:type="gramStart"/>
      <w:r w:rsidRPr="004728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Главная</w:t>
      </w:r>
      <w:proofErr w:type="gramEnd"/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группе </w:t>
      </w:r>
      <w:r w:rsidRPr="004728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Сервис</w:t>
      </w:r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47285F" w:rsidRPr="0047285F" w:rsidRDefault="0047285F" w:rsidP="0047285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7" w:name="image.2.5"/>
      <w:bookmarkEnd w:id="7"/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472856" cy="2320613"/>
            <wp:effectExtent l="0" t="0" r="3810" b="3810"/>
            <wp:docPr id="1" name="Рисунок 1" descr="Инструменты для создания пользовательских ли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нструменты для создания пользовательских линий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969" cy="2320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85F" w:rsidRPr="0047285F" w:rsidRDefault="0047285F" w:rsidP="0047285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4728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Рис. 5. </w:t>
      </w:r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Инструменты для создания пользовательских линий</w:t>
      </w:r>
    </w:p>
    <w:p w:rsidR="0047285F" w:rsidRPr="0047285F" w:rsidRDefault="0047285F" w:rsidP="0047285F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рисования пользовательской фигуры выберите нужный инструмент, прижмите левую клавишу мыши на схеме в начале рисования фигуры и, не отпуская мышь, протащите фигуру до конца рисования.</w:t>
      </w:r>
    </w:p>
    <w:p w:rsidR="0047285F" w:rsidRPr="0047285F" w:rsidRDefault="0047285F" w:rsidP="0047285F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вычерчивания правильной фигуры (например, квадрата, а не прямоугольника), придерживайте во время рисования клавишу </w:t>
      </w:r>
      <w:r w:rsidRPr="004728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[</w:t>
      </w:r>
      <w:proofErr w:type="spellStart"/>
      <w:r w:rsidRPr="004728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Shift</w:t>
      </w:r>
      <w:proofErr w:type="spellEnd"/>
      <w:r w:rsidRPr="004728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]</w:t>
      </w:r>
      <w:r w:rsidRPr="004728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на клавиатуре.</w:t>
      </w:r>
    </w:p>
    <w:p w:rsidR="00CA1F38" w:rsidRDefault="00B17B04"/>
    <w:sectPr w:rsidR="00CA1F38" w:rsidSect="0047285F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85F"/>
    <w:rsid w:val="003709AF"/>
    <w:rsid w:val="0047285F"/>
    <w:rsid w:val="00B17B04"/>
    <w:rsid w:val="00C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28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728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728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8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28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728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zag">
    <w:name w:val="zag"/>
    <w:basedOn w:val="a0"/>
    <w:rsid w:val="0047285F"/>
  </w:style>
  <w:style w:type="character" w:styleId="a3">
    <w:name w:val="Hyperlink"/>
    <w:basedOn w:val="a0"/>
    <w:uiPriority w:val="99"/>
    <w:semiHidden/>
    <w:unhideWhenUsed/>
    <w:rsid w:val="0047285F"/>
    <w:rPr>
      <w:color w:val="0000FF"/>
      <w:u w:val="single"/>
    </w:rPr>
  </w:style>
  <w:style w:type="character" w:customStyle="1" w:styleId="spelling-content-entity">
    <w:name w:val="spelling-content-entity"/>
    <w:basedOn w:val="a0"/>
    <w:rsid w:val="0047285F"/>
  </w:style>
  <w:style w:type="character" w:customStyle="1" w:styleId="closed">
    <w:name w:val="closed"/>
    <w:basedOn w:val="a0"/>
    <w:rsid w:val="0047285F"/>
  </w:style>
  <w:style w:type="character" w:customStyle="1" w:styleId="donate">
    <w:name w:val="donate"/>
    <w:basedOn w:val="a0"/>
    <w:rsid w:val="0047285F"/>
  </w:style>
  <w:style w:type="character" w:customStyle="1" w:styleId="11">
    <w:name w:val="Обычный1"/>
    <w:basedOn w:val="a0"/>
    <w:rsid w:val="0047285F"/>
  </w:style>
  <w:style w:type="character" w:customStyle="1" w:styleId="page">
    <w:name w:val="page"/>
    <w:basedOn w:val="a0"/>
    <w:rsid w:val="0047285F"/>
  </w:style>
  <w:style w:type="character" w:customStyle="1" w:styleId="text">
    <w:name w:val="text"/>
    <w:basedOn w:val="a0"/>
    <w:rsid w:val="0047285F"/>
  </w:style>
  <w:style w:type="paragraph" w:styleId="a4">
    <w:name w:val="Normal (Web)"/>
    <w:basedOn w:val="a"/>
    <w:uiPriority w:val="99"/>
    <w:semiHidden/>
    <w:unhideWhenUsed/>
    <w:rsid w:val="00472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2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28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28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728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728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8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28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728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zag">
    <w:name w:val="zag"/>
    <w:basedOn w:val="a0"/>
    <w:rsid w:val="0047285F"/>
  </w:style>
  <w:style w:type="character" w:styleId="a3">
    <w:name w:val="Hyperlink"/>
    <w:basedOn w:val="a0"/>
    <w:uiPriority w:val="99"/>
    <w:semiHidden/>
    <w:unhideWhenUsed/>
    <w:rsid w:val="0047285F"/>
    <w:rPr>
      <w:color w:val="0000FF"/>
      <w:u w:val="single"/>
    </w:rPr>
  </w:style>
  <w:style w:type="character" w:customStyle="1" w:styleId="spelling-content-entity">
    <w:name w:val="spelling-content-entity"/>
    <w:basedOn w:val="a0"/>
    <w:rsid w:val="0047285F"/>
  </w:style>
  <w:style w:type="character" w:customStyle="1" w:styleId="closed">
    <w:name w:val="closed"/>
    <w:basedOn w:val="a0"/>
    <w:rsid w:val="0047285F"/>
  </w:style>
  <w:style w:type="character" w:customStyle="1" w:styleId="donate">
    <w:name w:val="donate"/>
    <w:basedOn w:val="a0"/>
    <w:rsid w:val="0047285F"/>
  </w:style>
  <w:style w:type="character" w:customStyle="1" w:styleId="11">
    <w:name w:val="Обычный1"/>
    <w:basedOn w:val="a0"/>
    <w:rsid w:val="0047285F"/>
  </w:style>
  <w:style w:type="character" w:customStyle="1" w:styleId="page">
    <w:name w:val="page"/>
    <w:basedOn w:val="a0"/>
    <w:rsid w:val="0047285F"/>
  </w:style>
  <w:style w:type="character" w:customStyle="1" w:styleId="text">
    <w:name w:val="text"/>
    <w:basedOn w:val="a0"/>
    <w:rsid w:val="0047285F"/>
  </w:style>
  <w:style w:type="paragraph" w:styleId="a4">
    <w:name w:val="Normal (Web)"/>
    <w:basedOn w:val="a"/>
    <w:uiPriority w:val="99"/>
    <w:semiHidden/>
    <w:unhideWhenUsed/>
    <w:rsid w:val="00472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2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28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D6A0"/>
            <w:right w:val="none" w:sz="0" w:space="0" w:color="auto"/>
          </w:divBdr>
          <w:divsChild>
            <w:div w:id="209828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5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33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0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8015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14431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91287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04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45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585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23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2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2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28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52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4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17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145399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52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1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72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BD6A0"/>
                                <w:left w:val="none" w:sz="0" w:space="0" w:color="auto"/>
                                <w:bottom w:val="single" w:sz="6" w:space="0" w:color="EBD6A0"/>
                                <w:right w:val="none" w:sz="0" w:space="0" w:color="auto"/>
                              </w:divBdr>
                            </w:div>
                            <w:div w:id="6726518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44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49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155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083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599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480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3768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84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09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uit.ru/studies/courses/12247/1179/lecture/19709?page=1" TargetMode="External"/><Relationship Id="rId13" Type="http://schemas.openxmlformats.org/officeDocument/2006/relationships/hyperlink" Target="https://intuit.ru/studies/courses/12247/1179/lecture/19709?page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uit.ru/studies/courses/12247/1179/lecture/19709?page=1" TargetMode="External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tuit.ru/studies/courses/12247/1179/lecture/19709?page=1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intuit.ru/studies/courses/12247/1179/lecture/19709?page=1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2022-12-05T11:13:00Z</dcterms:created>
  <dcterms:modified xsi:type="dcterms:W3CDTF">2022-12-22T12:56:00Z</dcterms:modified>
</cp:coreProperties>
</file>