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FC" w:rsidRPr="00183FFC" w:rsidRDefault="00183FFC" w:rsidP="00183FFC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pacing w:val="0"/>
          <w:kern w:val="0"/>
          <w:sz w:val="24"/>
          <w:szCs w:val="24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Лекция 27. </w:t>
      </w:r>
      <w:r w:rsidRPr="00183FFC">
        <w:rPr>
          <w:rFonts w:ascii="Tahoma" w:eastAsia="Times New Roman" w:hAnsi="Tahoma" w:cs="Tahoma"/>
          <w:b/>
          <w:bCs/>
          <w:color w:val="000000"/>
          <w:spacing w:val="0"/>
          <w:kern w:val="0"/>
          <w:sz w:val="24"/>
          <w:szCs w:val="24"/>
          <w:lang w:eastAsia="ru-RU"/>
        </w:rPr>
        <w:t>Сегментно-страничная виртуальная память</w:t>
      </w:r>
    </w:p>
    <w:bookmarkEnd w:id="0"/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Данный метод организации виртуальной памяти направлен на сочетание достоин</w:t>
      </w:r>
      <w:proofErr w:type="gram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ств стр</w:t>
      </w:r>
      <w:proofErr w:type="gram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аничного и сегментного методов управления памятью. В такой комбинированной системе </w:t>
      </w:r>
      <w:bookmarkStart w:id="1" w:name="keyword415"/>
      <w:bookmarkEnd w:id="1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адресное пространство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пользователя разбивается на ряд сегментов </w:t>
      </w:r>
      <w:bookmarkStart w:id="2" w:name="keyword416"/>
      <w:bookmarkEnd w:id="2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усмотрению программиста. Каждый сегмент в свою </w:t>
      </w:r>
      <w:bookmarkStart w:id="3" w:name="keyword417"/>
      <w:bookmarkEnd w:id="3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очередь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разбивается на страницы фиксированного размера, равные странице физической памяти. С точки зрения программиста, </w:t>
      </w:r>
      <w:bookmarkStart w:id="4" w:name="keyword418"/>
      <w:bookmarkEnd w:id="4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логический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5" w:name="keyword419"/>
      <w:bookmarkEnd w:id="5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адрес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в этом случае состоит из номера сегмента и смещения в нем. С позиции операционной системы смещение в сегменте следует рассматривать как номер страницы определенного сегмента и смещение в ней (</w:t>
      </w:r>
      <w:hyperlink r:id="rId6" w:anchor="image.6.20" w:history="1">
        <w:r w:rsidRPr="00183FFC">
          <w:rPr>
            <w:rFonts w:ascii="Tahoma" w:eastAsia="Times New Roman" w:hAnsi="Tahoma" w:cs="Tahoma"/>
            <w:color w:val="auto"/>
            <w:spacing w:val="0"/>
            <w:kern w:val="0"/>
            <w:sz w:val="18"/>
            <w:szCs w:val="18"/>
            <w:lang w:eastAsia="ru-RU"/>
          </w:rPr>
          <w:t>рис. 1</w:t>
        </w:r>
      </w:hyperlink>
      <w:r w:rsidRPr="00183FFC">
        <w:rPr>
          <w:rFonts w:ascii="Tahoma" w:eastAsia="Times New Roman" w:hAnsi="Tahoma" w:cs="Tahoma"/>
          <w:color w:val="auto"/>
          <w:spacing w:val="0"/>
          <w:kern w:val="0"/>
          <w:sz w:val="18"/>
          <w:szCs w:val="18"/>
          <w:lang w:eastAsia="ru-RU"/>
        </w:rPr>
        <w:t>).</w:t>
      </w:r>
    </w:p>
    <w:p w:rsidR="00183FFC" w:rsidRPr="00183FFC" w:rsidRDefault="00183FFC" w:rsidP="00183F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6" w:name="image.6.20"/>
      <w:bookmarkEnd w:id="6"/>
      <w:r>
        <w:rPr>
          <w:rFonts w:ascii="Tahoma" w:eastAsia="Times New Roman" w:hAnsi="Tahoma" w:cs="Tahoma"/>
          <w:noProof/>
          <w:color w:val="000000"/>
          <w:spacing w:val="0"/>
          <w:kern w:val="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EDB0208" wp14:editId="62E9CE3C">
                <wp:extent cx="301625" cy="301625"/>
                <wp:effectExtent l="0" t="0" r="0" b="0"/>
                <wp:docPr id="4" name="Прямоугольник 4" descr="Сегментно-страничная организация памя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Сегментно-страничная организация памяти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183FFC">
        <w:rPr>
          <w:noProof/>
          <w:lang w:eastAsia="ru-RU"/>
        </w:rPr>
        <w:t xml:space="preserve"> 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drawing>
          <wp:inline distT="0" distB="0" distL="0" distR="0" wp14:anchorId="48FC802B" wp14:editId="077C111D">
            <wp:extent cx="5610225" cy="36957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FFC" w:rsidRPr="00183FFC" w:rsidRDefault="00183FFC" w:rsidP="00183FF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br/>
      </w:r>
      <w:r w:rsidRPr="00183FFC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 xml:space="preserve">Рис. </w:t>
      </w:r>
      <w:r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1</w:t>
      </w:r>
      <w:r w:rsidRPr="00183FFC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. 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Сегментно-страничная организация памяти</w:t>
      </w:r>
    </w:p>
    <w:p w:rsidR="00183FFC" w:rsidRPr="00183FFC" w:rsidRDefault="00183FFC" w:rsidP="00183FFC">
      <w:pPr>
        <w:shd w:val="clear" w:color="auto" w:fill="FFFFFF"/>
        <w:spacing w:after="0" w:line="312" w:lineRule="auto"/>
        <w:ind w:firstLine="709"/>
        <w:jc w:val="both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 каждым процессом связана одна </w:t>
      </w:r>
      <w:bookmarkStart w:id="7" w:name="keyword420"/>
      <w:bookmarkEnd w:id="7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таблица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сегментов и несколько (</w:t>
      </w:r>
      <w:bookmarkStart w:id="8" w:name="keyword421"/>
      <w:bookmarkEnd w:id="8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одной на сегмент) таблиц страниц. При работе определенного процесса в регистре процессора хранится начальный </w:t>
      </w:r>
      <w:bookmarkStart w:id="9" w:name="keyword422"/>
      <w:bookmarkEnd w:id="9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адрес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соответствующей таблицы сегментов. Получив </w:t>
      </w:r>
      <w:bookmarkStart w:id="10" w:name="keyword423"/>
      <w:bookmarkEnd w:id="10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виртуальный адрес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 </w:t>
      </w:r>
      <w:bookmarkStart w:id="11" w:name="keyword424"/>
      <w:bookmarkEnd w:id="11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процессор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использует его часть, представляющую номер сегмента, в качестве индекса в таблице сегментов для поиска таблицы страниц данного сегмента. После этого часть адреса, представляющая собой номер страницы, используется для поиска номера физической страницы в таблице страниц. Затем часть адреса, представляющая смещения, используется для получения искомого физического адреса путем добавления к начальному адресу физической страницы.</w:t>
      </w:r>
    </w:p>
    <w:p w:rsidR="00183FFC" w:rsidRPr="00183FFC" w:rsidRDefault="00183FFC" w:rsidP="00183FFC">
      <w:pPr>
        <w:shd w:val="clear" w:color="auto" w:fill="FFFFFF"/>
        <w:spacing w:after="0" w:line="312" w:lineRule="auto"/>
        <w:ind w:firstLine="709"/>
        <w:jc w:val="both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12" w:name="keyword425"/>
      <w:bookmarkEnd w:id="12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Сегментация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удобна для реализации защиты и совместного использования сегментов разными процессами. Поскольку каждая </w:t>
      </w:r>
      <w:bookmarkStart w:id="13" w:name="keyword426"/>
      <w:bookmarkEnd w:id="13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запись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таблицы сегментов включает начальный </w:t>
      </w:r>
      <w:bookmarkStart w:id="14" w:name="keyword427"/>
      <w:bookmarkEnd w:id="14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адрес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bookmarkStart w:id="15" w:name="keyword428"/>
      <w:bookmarkEnd w:id="15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значение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длины, </w:t>
      </w:r>
      <w:bookmarkStart w:id="16" w:name="keyword429"/>
      <w:bookmarkEnd w:id="16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программа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не в состоянии непреднамеренно обратиться к основной памяти за границами сегмента. Для того чтобы отличить разделяемые </w:t>
      </w:r>
      <w:bookmarkStart w:id="17" w:name="keyword430"/>
      <w:bookmarkEnd w:id="17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сегменты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от индивидуальных, записи таблицы сегментов содержат 1-битовое </w:t>
      </w:r>
      <w:bookmarkStart w:id="18" w:name="keyword431"/>
      <w:bookmarkEnd w:id="18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поле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, имеющее два значения: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shared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(разделяемый) или </w:t>
      </w:r>
      <w:bookmarkStart w:id="19" w:name="keyword432"/>
      <w:bookmarkEnd w:id="19"/>
      <w:proofErr w:type="spellStart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private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(индивидуальный). Для осуществления совместного использования сегмента он помещается в </w:t>
      </w:r>
      <w:bookmarkStart w:id="20" w:name="keyword433"/>
      <w:bookmarkEnd w:id="20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виртуальное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21" w:name="keyword434"/>
      <w:bookmarkEnd w:id="21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адресное пространство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нескольких процессов, при этом параметры отображения этого сегмента настраиваются так, чтобы они соответствовали одной и той же области оперативной памяти (делается это указанием одного и того же базового физического адреса сегмента).</w:t>
      </w:r>
    </w:p>
    <w:p w:rsidR="00183FFC" w:rsidRPr="00183FFC" w:rsidRDefault="00183FFC" w:rsidP="00183FFC">
      <w:pPr>
        <w:shd w:val="clear" w:color="auto" w:fill="FFFFFF"/>
        <w:spacing w:after="0" w:line="312" w:lineRule="auto"/>
        <w:ind w:firstLine="709"/>
        <w:jc w:val="both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Возможен и более экономичный для ОС метод создания разделяемого виртуального сегмента – помещение его в общую часть виртуального адресного пространства, т.е. в ту часть, которая обычно задействуется для модулей ОС. В этом случае настройка соответствующей записи для разделяемого сегмента 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lastRenderedPageBreak/>
        <w:t>выполняется только один раз, а все процессы пользуются такой настройкой и совместно используют часть оперативной памяти.</w:t>
      </w:r>
    </w:p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ahoma" w:eastAsia="Times New Roman" w:hAnsi="Tahoma" w:cs="Tahoma"/>
          <w:color w:val="auto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Оба рассмотренных подхода к разделению сегмента можно иллюстрировать схемами, показанными ниже на </w:t>
      </w:r>
      <w:hyperlink r:id="rId8" w:anchor="image.6.21" w:history="1">
        <w:r w:rsidRPr="00183FFC">
          <w:rPr>
            <w:rFonts w:ascii="Tahoma" w:eastAsia="Times New Roman" w:hAnsi="Tahoma" w:cs="Tahoma"/>
            <w:color w:val="auto"/>
            <w:spacing w:val="0"/>
            <w:kern w:val="0"/>
            <w:sz w:val="18"/>
            <w:szCs w:val="18"/>
            <w:lang w:eastAsia="ru-RU"/>
          </w:rPr>
          <w:t>рис.2</w:t>
        </w:r>
      </w:hyperlink>
      <w:r w:rsidRPr="00183FFC">
        <w:rPr>
          <w:rFonts w:ascii="Tahoma" w:eastAsia="Times New Roman" w:hAnsi="Tahoma" w:cs="Tahoma"/>
          <w:color w:val="auto"/>
          <w:spacing w:val="0"/>
          <w:kern w:val="0"/>
          <w:sz w:val="18"/>
          <w:szCs w:val="18"/>
          <w:lang w:eastAsia="ru-RU"/>
        </w:rPr>
        <w:t>.</w:t>
      </w:r>
    </w:p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22" w:name="keyword435"/>
      <w:bookmarkEnd w:id="22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второй схеме организована </w:t>
      </w:r>
      <w:bookmarkStart w:id="23" w:name="keyword436"/>
      <w:bookmarkEnd w:id="23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виртуальная память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 систем, работающих на процессоре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Pentium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 В </w:t>
      </w:r>
      <w:bookmarkStart w:id="24" w:name="keyword437"/>
      <w:bookmarkEnd w:id="24"/>
      <w:proofErr w:type="spellStart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Windows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2000 поддерживается 16</w:t>
      </w:r>
      <w:proofErr w:type="gram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К</w:t>
      </w:r>
      <w:proofErr w:type="gram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независимых сегментов. У каждого процесса 4 Гбайт виртуального адресного пространства (из них 2 Гбайт отводится под ОС и 2 Гбайт – пользовательским программам). Основа виртуальной памяти </w:t>
      </w:r>
      <w:bookmarkStart w:id="25" w:name="keyword438"/>
      <w:bookmarkEnd w:id="25"/>
      <w:proofErr w:type="spellStart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Windows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2000 представляется двумя таблицами: локальной таблицей дескрипторов </w:t>
      </w:r>
      <w:bookmarkStart w:id="26" w:name="keyword439"/>
      <w:bookmarkEnd w:id="26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LDT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(</w:t>
      </w:r>
      <w:bookmarkStart w:id="27" w:name="keyword440"/>
      <w:bookmarkEnd w:id="27"/>
      <w:proofErr w:type="spellStart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Local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28" w:name="keyword441"/>
      <w:bookmarkEnd w:id="28"/>
      <w:proofErr w:type="spellStart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Descriptor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29" w:name="keyword442"/>
      <w:bookmarkEnd w:id="29"/>
      <w:proofErr w:type="spellStart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Table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 и глобальной таблицей дескрипторов </w:t>
      </w:r>
      <w:bookmarkStart w:id="30" w:name="keyword443"/>
      <w:bookmarkEnd w:id="30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GDT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(</w:t>
      </w:r>
      <w:bookmarkStart w:id="31" w:name="keyword444"/>
      <w:bookmarkEnd w:id="31"/>
      <w:proofErr w:type="spellStart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Global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32" w:name="keyword445"/>
      <w:bookmarkEnd w:id="32"/>
      <w:proofErr w:type="spellStart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Descriptor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33" w:name="keyword446"/>
      <w:bookmarkEnd w:id="33"/>
      <w:proofErr w:type="spellStart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Table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). У каждого процесса есть своя собственная </w:t>
      </w:r>
      <w:bookmarkStart w:id="34" w:name="keyword447"/>
      <w:bookmarkEnd w:id="34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таблица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35" w:name="keyword448"/>
      <w:bookmarkEnd w:id="35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LDT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но глобальная </w:t>
      </w:r>
      <w:bookmarkStart w:id="36" w:name="keyword449"/>
      <w:bookmarkEnd w:id="36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таблица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дескрипторов одна, ее совместно используют все процессы. </w:t>
      </w:r>
      <w:bookmarkStart w:id="37" w:name="keyword450"/>
      <w:bookmarkEnd w:id="37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Таблица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38" w:name="keyword451"/>
      <w:bookmarkEnd w:id="38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LDT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описывает </w:t>
      </w:r>
      <w:bookmarkStart w:id="39" w:name="keyword452"/>
      <w:bookmarkEnd w:id="39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сегменты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локальные для каждой программы, включая ее код, данные, </w:t>
      </w:r>
      <w:bookmarkStart w:id="40" w:name="keyword453"/>
      <w:bookmarkEnd w:id="40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стек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 т.д.; </w:t>
      </w:r>
      <w:bookmarkStart w:id="41" w:name="keyword454"/>
      <w:bookmarkEnd w:id="41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таблица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42" w:name="keyword455"/>
      <w:bookmarkEnd w:id="42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GDT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несет информацию о системных сегментах, включая саму операционную систему.</w:t>
      </w:r>
    </w:p>
    <w:p w:rsidR="00183FFC" w:rsidRPr="00183FFC" w:rsidRDefault="00183FFC" w:rsidP="00183FF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43" w:name="image.6.21"/>
      <w:bookmarkEnd w:id="43"/>
      <w:r>
        <w:rPr>
          <w:rFonts w:ascii="Tahoma" w:eastAsia="Times New Roman" w:hAnsi="Tahoma" w:cs="Tahoma"/>
          <w:noProof/>
          <w:color w:val="000000"/>
          <w:spacing w:val="0"/>
          <w:kern w:val="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CC942D4" wp14:editId="1015999B">
                <wp:extent cx="301625" cy="301625"/>
                <wp:effectExtent l="0" t="0" r="0" b="0"/>
                <wp:docPr id="3" name="Прямоугольник 3" descr="Разделяемые сегмен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Разделяемые сегменты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drawing>
          <wp:inline distT="0" distB="0" distL="0" distR="0" wp14:anchorId="72937B31" wp14:editId="1EEA0D4D">
            <wp:extent cx="4819650" cy="3924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FFC" w:rsidRPr="00183FFC" w:rsidRDefault="00183FFC" w:rsidP="00183FF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 xml:space="preserve">Рис. </w:t>
      </w:r>
      <w:r w:rsidRPr="00183FFC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2. 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Разделяемые сегменты</w:t>
      </w:r>
    </w:p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ind w:firstLine="426"/>
        <w:jc w:val="both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 каждый момент времени в специальных регистрах GDTR и LDTR хранится </w:t>
      </w:r>
      <w:bookmarkStart w:id="44" w:name="keyword456"/>
      <w:bookmarkEnd w:id="44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информация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 местоположении и размерах глобальной таблицы </w:t>
      </w:r>
      <w:bookmarkStart w:id="45" w:name="keyword457"/>
      <w:bookmarkEnd w:id="45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GDT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 активной таблице </w:t>
      </w:r>
      <w:bookmarkStart w:id="46" w:name="keyword458"/>
      <w:bookmarkEnd w:id="46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LDT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 </w:t>
      </w:r>
      <w:bookmarkStart w:id="47" w:name="keyword459"/>
      <w:bookmarkEnd w:id="47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Регистр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LDTR указывает на расположение сегмента </w:t>
      </w:r>
      <w:bookmarkStart w:id="48" w:name="keyword460"/>
      <w:bookmarkEnd w:id="48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LDT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в оперативной памяти косвенно – он содержит </w:t>
      </w:r>
      <w:bookmarkStart w:id="49" w:name="keyword461"/>
      <w:bookmarkEnd w:id="49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индекс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дескриптора в таблице GTD, в котором содержится </w:t>
      </w:r>
      <w:bookmarkStart w:id="50" w:name="keyword462"/>
      <w:bookmarkEnd w:id="50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адрес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таблицы </w:t>
      </w:r>
      <w:bookmarkStart w:id="51" w:name="keyword463"/>
      <w:bookmarkEnd w:id="51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LDT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 ее размер.</w:t>
      </w:r>
    </w:p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ind w:firstLine="426"/>
        <w:jc w:val="both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Процесс обращается к физической памяти </w:t>
      </w:r>
      <w:bookmarkStart w:id="52" w:name="keyword464"/>
      <w:bookmarkEnd w:id="52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виртуальному адресу, представляющему собой пару – селектор и смещение. Селектор определяет номер сегмента, а смещение – положение искомого адреса относительно начала сегмента. Селектор состоит из трех полей (</w:t>
      </w:r>
      <w:hyperlink r:id="rId10" w:anchor="image.6.22" w:history="1">
        <w:r w:rsidRPr="00183FFC">
          <w:rPr>
            <w:rFonts w:ascii="Tahoma" w:eastAsia="Times New Roman" w:hAnsi="Tahoma" w:cs="Tahoma"/>
            <w:color w:val="auto"/>
            <w:spacing w:val="0"/>
            <w:kern w:val="0"/>
            <w:sz w:val="18"/>
            <w:szCs w:val="18"/>
            <w:lang w:eastAsia="ru-RU"/>
          </w:rPr>
          <w:t xml:space="preserve">рис. </w:t>
        </w:r>
      </w:hyperlink>
      <w:r>
        <w:rPr>
          <w:rFonts w:ascii="Tahoma" w:eastAsia="Times New Roman" w:hAnsi="Tahoma" w:cs="Tahoma"/>
          <w:color w:val="auto"/>
          <w:spacing w:val="0"/>
          <w:kern w:val="0"/>
          <w:sz w:val="18"/>
          <w:szCs w:val="18"/>
          <w:lang w:eastAsia="ru-RU"/>
        </w:rPr>
        <w:t>3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). </w:t>
      </w:r>
      <w:bookmarkStart w:id="53" w:name="keyword465"/>
      <w:bookmarkEnd w:id="53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Индекс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задает пользовательский номер дескриптора в таблице </w:t>
      </w:r>
      <w:bookmarkStart w:id="54" w:name="keyword466"/>
      <w:bookmarkEnd w:id="54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GDT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или </w:t>
      </w:r>
      <w:bookmarkStart w:id="55" w:name="keyword467"/>
      <w:bookmarkEnd w:id="55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LDT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(всего 2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vertAlign w:val="superscript"/>
          <w:lang w:eastAsia="ru-RU"/>
        </w:rPr>
        <w:t>13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= 8</w:t>
      </w:r>
      <w:proofErr w:type="gram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К</w:t>
      </w:r>
      <w:proofErr w:type="gram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сегментов). Таким образом, </w:t>
      </w:r>
      <w:bookmarkStart w:id="56" w:name="keyword468"/>
      <w:bookmarkEnd w:id="56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виртуальное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57" w:name="keyword469"/>
      <w:bookmarkEnd w:id="57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адресное пространство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процесса состоит из 8</w:t>
      </w:r>
      <w:proofErr w:type="gram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К</w:t>
      </w:r>
      <w:proofErr w:type="gram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локальных и 8 К глобальных сегментов, всего из 16 К сегментов. Учитывая, что каждый сегмент имеет максимальный размер 4 Гбайт при чисто сегментной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частосегментной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? организации виртуальной памяти (без включения страничного механизма), процесс может работать в виртуальном адресном пространстве в 64 Тбайт.</w:t>
      </w:r>
    </w:p>
    <w:p w:rsidR="00183FFC" w:rsidRPr="00183FFC" w:rsidRDefault="00183FFC" w:rsidP="00183F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58" w:name="image.6.22"/>
      <w:bookmarkEnd w:id="58"/>
      <w:r>
        <w:rPr>
          <w:rFonts w:ascii="Tahoma" w:eastAsia="Times New Roman" w:hAnsi="Tahoma" w:cs="Tahoma"/>
          <w:noProof/>
          <w:color w:val="000000"/>
          <w:spacing w:val="0"/>
          <w:kern w:val="0"/>
          <w:sz w:val="18"/>
          <w:szCs w:val="18"/>
          <w:lang w:eastAsia="ru-RU"/>
        </w:rPr>
        <w:lastRenderedPageBreak/>
        <mc:AlternateContent>
          <mc:Choice Requires="wps">
            <w:drawing>
              <wp:inline distT="0" distB="0" distL="0" distR="0" wp14:anchorId="5DD635C4" wp14:editId="7DD98820">
                <wp:extent cx="301625" cy="301625"/>
                <wp:effectExtent l="0" t="0" r="0" b="0"/>
                <wp:docPr id="2" name="Прямоугольник 2" descr="Сегментно-страничная организация памяти в Window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Сегментно-страничная организация памяти в Windows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183FFC">
        <w:rPr>
          <w:noProof/>
          <w:lang w:eastAsia="ru-RU"/>
        </w:rPr>
        <w:t xml:space="preserve"> 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drawing>
          <wp:inline distT="0" distB="0" distL="0" distR="0" wp14:anchorId="5B36262D" wp14:editId="4763734D">
            <wp:extent cx="5334000" cy="3105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FFC" w:rsidRPr="00183FFC" w:rsidRDefault="00183FFC" w:rsidP="00183FF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br/>
      </w:r>
      <w:r w:rsidRPr="00183FFC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Рис. 6.</w:t>
      </w:r>
      <w:r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3</w:t>
      </w:r>
      <w:r w:rsidRPr="00183FFC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. 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Сегментно-страничная организация памяти в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Windows</w:t>
      </w:r>
      <w:proofErr w:type="spellEnd"/>
    </w:p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59" w:name="keyword470"/>
      <w:bookmarkEnd w:id="59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Поле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из двух битов селектора задает требуемый </w:t>
      </w:r>
      <w:bookmarkStart w:id="60" w:name="keyword471"/>
      <w:bookmarkEnd w:id="60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уровень привилегий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, и используется механизм защиты. В системах на базе микропроцесса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Pentium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поддерживается 4 уровня защиты, где уровень 0 является наиболее привилегированным, а уровень 3 – наименее привилегированным. Эти уровни образуют так называемые кольца защиты (</w:t>
      </w:r>
      <w:hyperlink r:id="rId12" w:anchor="image.6.23" w:history="1">
        <w:r w:rsidRPr="00183FFC">
          <w:rPr>
            <w:rFonts w:ascii="Tahoma" w:eastAsia="Times New Roman" w:hAnsi="Tahoma" w:cs="Tahoma"/>
            <w:color w:val="auto"/>
            <w:spacing w:val="0"/>
            <w:kern w:val="0"/>
            <w:sz w:val="18"/>
            <w:szCs w:val="18"/>
            <w:lang w:eastAsia="ru-RU"/>
          </w:rPr>
          <w:t xml:space="preserve">рис. </w:t>
        </w:r>
      </w:hyperlink>
      <w:r>
        <w:rPr>
          <w:rFonts w:ascii="Tahoma" w:eastAsia="Times New Roman" w:hAnsi="Tahoma" w:cs="Tahoma"/>
          <w:color w:val="auto"/>
          <w:spacing w:val="0"/>
          <w:kern w:val="0"/>
          <w:sz w:val="18"/>
          <w:szCs w:val="18"/>
          <w:lang w:eastAsia="ru-RU"/>
        </w:rPr>
        <w:t>4</w:t>
      </w:r>
      <w:r w:rsidRPr="00183FFC">
        <w:rPr>
          <w:rFonts w:ascii="Tahoma" w:eastAsia="Times New Roman" w:hAnsi="Tahoma" w:cs="Tahoma"/>
          <w:color w:val="auto"/>
          <w:spacing w:val="0"/>
          <w:kern w:val="0"/>
          <w:sz w:val="18"/>
          <w:szCs w:val="18"/>
          <w:lang w:eastAsia="ru-RU"/>
        </w:rPr>
        <w:t>)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</w:t>
      </w:r>
    </w:p>
    <w:p w:rsidR="00183FFC" w:rsidRPr="00183FFC" w:rsidRDefault="00183FFC" w:rsidP="00183FF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61" w:name="image.6.23"/>
      <w:bookmarkEnd w:id="61"/>
      <w:r>
        <w:rPr>
          <w:rFonts w:ascii="Tahoma" w:eastAsia="Times New Roman" w:hAnsi="Tahoma" w:cs="Tahoma"/>
          <w:noProof/>
          <w:color w:val="000000"/>
          <w:spacing w:val="0"/>
          <w:kern w:val="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09590F6" wp14:editId="64E71CC9">
                <wp:extent cx="301625" cy="301625"/>
                <wp:effectExtent l="0" t="0" r="0" b="0"/>
                <wp:docPr id="1" name="Прямоугольник 1" descr="Кольца защиты в Window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Кольца защиты в Windows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drawing>
          <wp:inline distT="0" distB="0" distL="0" distR="0" wp14:anchorId="69A7969D" wp14:editId="5D49E4DE">
            <wp:extent cx="3095625" cy="27432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FFC" w:rsidRPr="00183FFC" w:rsidRDefault="00183FFC" w:rsidP="00183FF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br/>
      </w:r>
      <w:r w:rsidRPr="00183FFC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 xml:space="preserve">Рис. </w:t>
      </w:r>
      <w:r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4</w:t>
      </w:r>
      <w:r w:rsidRPr="00183FFC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. 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Кольца защиты в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Windows</w:t>
      </w:r>
      <w:proofErr w:type="spellEnd"/>
    </w:p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Система защиты манипулирует несколькими переменными, характеризующими </w:t>
      </w:r>
      <w:bookmarkStart w:id="62" w:name="keyword472"/>
      <w:bookmarkEnd w:id="62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уровень привилегий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:</w:t>
      </w:r>
    </w:p>
    <w:p w:rsidR="00183FFC" w:rsidRPr="00183FFC" w:rsidRDefault="00183FFC" w:rsidP="00183FFC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DPL (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Descriptor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Privilege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Level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 – задается полем DPL в дескрипторе сегмента;</w:t>
      </w:r>
    </w:p>
    <w:p w:rsidR="00183FFC" w:rsidRPr="00183FFC" w:rsidRDefault="00183FFC" w:rsidP="00183FFC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RPL (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Requested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Privilege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Level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 – запрашиваемый уровень привилегий, задается полем RPL селектора сегмента;</w:t>
      </w:r>
    </w:p>
    <w:p w:rsidR="00183FFC" w:rsidRPr="00183FFC" w:rsidRDefault="00183FFC" w:rsidP="00183FFC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CPL (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Current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Privilege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Level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 – текущий уровень привилегий выполняемого кода, задается полем RPL селектора кодового сегмента;</w:t>
      </w:r>
    </w:p>
    <w:p w:rsidR="00183FFC" w:rsidRPr="00183FFC" w:rsidRDefault="00183FFC" w:rsidP="00183FFC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EPL (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Effective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Privilege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Level</w:t>
      </w:r>
      <w:proofErr w:type="spellEnd"/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 – эффективный уровень привилегий запроса.</w:t>
      </w:r>
    </w:p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Под запросом понимается любое обращение к памяти. Уровни привилегий </w:t>
      </w:r>
      <w:bookmarkStart w:id="63" w:name="keyword473"/>
      <w:bookmarkEnd w:id="63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DPL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bookmarkStart w:id="64" w:name="keyword474"/>
      <w:bookmarkEnd w:id="64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RPL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назначаются операционной системой при создании новых процессов и во время их загрузки в </w:t>
      </w:r>
      <w:bookmarkStart w:id="65" w:name="keyword475"/>
      <w:bookmarkEnd w:id="65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память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 </w:t>
      </w:r>
      <w:bookmarkStart w:id="66" w:name="keyword476"/>
      <w:bookmarkEnd w:id="66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Уровень привилегий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 определяет не только возможности доступа к сегментам и дескрипторам, но и разрешенный набор 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lastRenderedPageBreak/>
        <w:t>инструкций. В каждый момент времени работающая </w:t>
      </w:r>
      <w:bookmarkStart w:id="67" w:name="keyword477"/>
      <w:bookmarkEnd w:id="67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программа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находится на определенном уровне, что отмечается 2-битовым полем в регистре слова </w:t>
      </w:r>
      <w:bookmarkStart w:id="68" w:name="keyword478"/>
      <w:bookmarkEnd w:id="68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состояние программы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(</w:t>
      </w:r>
      <w:bookmarkStart w:id="69" w:name="keyword479"/>
      <w:bookmarkEnd w:id="69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PSW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). </w:t>
      </w:r>
      <w:bookmarkStart w:id="70" w:name="keyword480"/>
      <w:bookmarkEnd w:id="70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Уровень привилегий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кодового сегмента </w:t>
      </w:r>
      <w:bookmarkStart w:id="71" w:name="keyword481"/>
      <w:bookmarkEnd w:id="71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DPL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определяет текущий </w:t>
      </w:r>
      <w:bookmarkStart w:id="72" w:name="keyword482"/>
      <w:bookmarkEnd w:id="72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уровень привилегий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73" w:name="keyword483"/>
      <w:bookmarkEnd w:id="73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CPL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фиксируемый в </w:t>
      </w:r>
      <w:bookmarkStart w:id="74" w:name="keyword484"/>
      <w:bookmarkEnd w:id="74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PSW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</w:t>
      </w:r>
    </w:p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75" w:name="keyword485"/>
      <w:bookmarkEnd w:id="75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Контроль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доступа процесса к сегментным данным осуществляется на основе сопоставления эффективного уровня привилегий EPL запроса и уровня привилегий </w:t>
      </w:r>
      <w:bookmarkStart w:id="76" w:name="keyword486"/>
      <w:bookmarkEnd w:id="76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DPL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дескриптора сегмента данных. </w:t>
      </w:r>
      <w:bookmarkStart w:id="77" w:name="keyword487"/>
      <w:bookmarkEnd w:id="77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Доступ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может быть разрешен, если:</w:t>
      </w:r>
    </w:p>
    <w:p w:rsidR="00183FFC" w:rsidRPr="00183FFC" w:rsidRDefault="00183FFC" w:rsidP="00183F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83FFC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EPL  &lt;=  DPL,</w:t>
      </w:r>
    </w:p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где </w:t>
      </w:r>
      <w:r w:rsidRPr="00183FFC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 xml:space="preserve">EPL = </w:t>
      </w:r>
      <w:proofErr w:type="spellStart"/>
      <w:r w:rsidRPr="00183FFC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max</w:t>
      </w:r>
      <w:proofErr w:type="spellEnd"/>
      <w:r w:rsidRPr="00183FFC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 xml:space="preserve"> {CPL, RPL}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</w:t>
      </w:r>
    </w:p>
    <w:p w:rsidR="00183FFC" w:rsidRPr="00183FFC" w:rsidRDefault="00183FFC" w:rsidP="00183F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78" w:name="keyword488"/>
      <w:bookmarkEnd w:id="78"/>
      <w:r w:rsidRPr="00183FFC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Значение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r w:rsidRPr="00183FFC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RPL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– уровня запрашиваемых привилегий – определяется полем </w:t>
      </w:r>
      <w:r w:rsidRPr="00183FFC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RPL</w:t>
      </w:r>
      <w:r w:rsidRPr="00183FFC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-селектора, указывающего на запрашиваемый сегмент.</w:t>
      </w:r>
    </w:p>
    <w:p w:rsidR="00F4184A" w:rsidRDefault="00F4184A"/>
    <w:sectPr w:rsidR="00F4184A" w:rsidSect="00183F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D784E"/>
    <w:multiLevelType w:val="multilevel"/>
    <w:tmpl w:val="16DC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FC"/>
    <w:rsid w:val="00183FFC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3">
    <w:name w:val="heading 3"/>
    <w:basedOn w:val="a"/>
    <w:link w:val="30"/>
    <w:uiPriority w:val="9"/>
    <w:qFormat/>
    <w:rsid w:val="00183FFC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3FFC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83FF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183FFC"/>
  </w:style>
  <w:style w:type="character" w:styleId="a4">
    <w:name w:val="Hyperlink"/>
    <w:basedOn w:val="a0"/>
    <w:uiPriority w:val="99"/>
    <w:semiHidden/>
    <w:unhideWhenUsed/>
    <w:rsid w:val="00183FF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83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3FFC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texample">
    <w:name w:val="texample"/>
    <w:basedOn w:val="a0"/>
    <w:rsid w:val="00183FFC"/>
  </w:style>
  <w:style w:type="paragraph" w:styleId="a5">
    <w:name w:val="Balloon Text"/>
    <w:basedOn w:val="a"/>
    <w:link w:val="a6"/>
    <w:uiPriority w:val="99"/>
    <w:semiHidden/>
    <w:unhideWhenUsed/>
    <w:rsid w:val="0018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3">
    <w:name w:val="heading 3"/>
    <w:basedOn w:val="a"/>
    <w:link w:val="30"/>
    <w:uiPriority w:val="9"/>
    <w:qFormat/>
    <w:rsid w:val="00183FFC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3FFC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83FF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183FFC"/>
  </w:style>
  <w:style w:type="character" w:styleId="a4">
    <w:name w:val="Hyperlink"/>
    <w:basedOn w:val="a0"/>
    <w:uiPriority w:val="99"/>
    <w:semiHidden/>
    <w:unhideWhenUsed/>
    <w:rsid w:val="00183FF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83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3FFC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texample">
    <w:name w:val="texample"/>
    <w:basedOn w:val="a0"/>
    <w:rsid w:val="00183FFC"/>
  </w:style>
  <w:style w:type="paragraph" w:styleId="a5">
    <w:name w:val="Balloon Text"/>
    <w:basedOn w:val="a"/>
    <w:link w:val="a6"/>
    <w:uiPriority w:val="99"/>
    <w:semiHidden/>
    <w:unhideWhenUsed/>
    <w:rsid w:val="0018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8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7732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uit.ru/studies/courses/631/487/lecture/11057?page=6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intuit.ru/studies/courses/631/487/lecture/11057?page=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uit.ru/studies/courses/631/487/lecture/11057?page=6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uit.ru/studies/courses/631/487/lecture/11057?page=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2022-10-26T07:26:00Z</dcterms:created>
  <dcterms:modified xsi:type="dcterms:W3CDTF">2022-10-26T07:29:00Z</dcterms:modified>
</cp:coreProperties>
</file>