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99" w:rsidRDefault="002B1A24" w:rsidP="002B1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A24">
        <w:rPr>
          <w:rFonts w:ascii="Times New Roman" w:hAnsi="Times New Roman" w:cs="Times New Roman"/>
          <w:b/>
          <w:sz w:val="24"/>
          <w:szCs w:val="24"/>
        </w:rPr>
        <w:t>Иерархия классов исключения</w:t>
      </w:r>
    </w:p>
    <w:p w:rsidR="002B1A24" w:rsidRPr="002B1A24" w:rsidRDefault="00620C51" w:rsidP="002B1A24">
      <w:pPr>
        <w:shd w:val="clear" w:color="auto" w:fill="FFFFFF"/>
        <w:spacing w:after="288" w:line="432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="00CB4D36" w:rsidRPr="00CB4D36">
        <w:t xml:space="preserve"> </w:t>
      </w:r>
      <w:r w:rsidR="00CB4D36">
        <w:rPr>
          <w:noProof/>
          <w:lang w:eastAsia="ru-RU"/>
        </w:rPr>
        <w:drawing>
          <wp:inline distT="0" distB="0" distL="0" distR="0">
            <wp:extent cx="5940425" cy="1610963"/>
            <wp:effectExtent l="19050" t="0" r="3175" b="0"/>
            <wp:docPr id="19" name="Рисунок 19" descr="https://www.intuit.ru/EDI/09_01_19_1/1546985980-8393/tutorial/698/objects/10/files/f10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intuit.ru/EDI/09_01_19_1/1546985980-8393/tutorial/698/objects/10/files/f10.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9A5" w:rsidRPr="009D28BF" w:rsidRDefault="009656C9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910590</wp:posOffset>
            </wp:positionV>
            <wp:extent cx="5727700" cy="1409700"/>
            <wp:effectExtent l="19050" t="0" r="6350" b="0"/>
            <wp:wrapTight wrapText="bothSides">
              <wp:wrapPolygon edited="0">
                <wp:start x="-72" y="0"/>
                <wp:lineTo x="-72" y="21308"/>
                <wp:lineTo x="21624" y="21308"/>
                <wp:lineTo x="21624" y="0"/>
                <wp:lineTo x="-72" y="0"/>
              </wp:wrapPolygon>
            </wp:wrapTight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60" t="23409" r="28631" b="49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Одной из основных проблем использования фундаментальных типов данных (например, </w:t>
      </w:r>
      <w:proofErr w:type="spellStart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int</w:t>
      </w:r>
      <w:proofErr w:type="spellEnd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) в качестве типов исключений является то, что они, по своей сути, являются неопределёнными. Ещё более серьёзной проблемой является неоднозначность того, что означает исключение, когда в блоке </w:t>
      </w:r>
      <w:proofErr w:type="spellStart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try</w:t>
      </w:r>
      <w:proofErr w:type="spellEnd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имеется несколько </w:t>
      </w:r>
      <w:proofErr w:type="spellStart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стейтментов</w:t>
      </w:r>
      <w:proofErr w:type="spellEnd"/>
      <w:r w:rsidR="00B779A5"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или вызовов функций:</w:t>
      </w:r>
    </w:p>
    <w:p w:rsidR="00B779A5" w:rsidRPr="009D28BF" w:rsidRDefault="00B779A5" w:rsidP="009D28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 id="_x0000_i1089" type="#_x0000_t75" style="width:136.5pt;height:69.75pt" o:ole="">
            <v:imagedata r:id="rId6" o:title=""/>
          </v:shape>
          <w:control r:id="rId7" w:name="DefaultOcxName" w:shapeid="_x0000_i1089"/>
        </w:object>
      </w:r>
    </w:p>
    <w:p w:rsidR="00DA0007" w:rsidRPr="009D28BF" w:rsidRDefault="00DA0007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B779A5" w:rsidRPr="009D28BF" w:rsidRDefault="00B779A5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В этом примере, если мы поймаем исключение типа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int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, что оно нам сообщит? Был ли передаваемый 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index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 недопустим? Может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operator+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вызвал целочисленное переполнение или может </w:t>
      </w:r>
      <w:hyperlink r:id="rId8" w:tgtFrame="_blank" w:history="1"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 xml:space="preserve">оператор </w:t>
        </w:r>
        <w:proofErr w:type="spellStart"/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>new</w:t>
        </w:r>
        <w:proofErr w:type="spellEnd"/>
      </w:hyperlink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 не сработал из-за нехватки памяти? Хотя мы можем генерировать исключения типа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const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char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*, которые будут указывать ПРИЧИНУ сбоя, это всё ещё не даст нам возможности обрабатывать исключения из разных источников по-разному.</w:t>
      </w:r>
    </w:p>
    <w:p w:rsidR="00B779A5" w:rsidRPr="009D28BF" w:rsidRDefault="00B779A5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Одним из способов решения этой проблемы является использование классов-исключений. </w:t>
      </w:r>
      <w:r w:rsidRPr="009D28B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Класс-исключение</w:t>
      </w: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 — это обычный класс, который выбрасывается в качестве исключения. Создадим простой класс-исключение, который будет использоваться с нашим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ArrayInt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:</w:t>
      </w:r>
    </w:p>
    <w:p w:rsidR="00B779A5" w:rsidRPr="009D28BF" w:rsidRDefault="00B779A5" w:rsidP="009D28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4320" w:dyaOrig="4320">
          <v:shape id="_x0000_i1054" type="#_x0000_t75" style="width:136.5pt;height:69.75pt" o:ole="">
            <v:imagedata r:id="rId6" o:title=""/>
          </v:shape>
          <w:control r:id="rId9" w:name="DefaultOcxName1" w:shapeid="_x0000_i1054"/>
        </w:object>
      </w:r>
    </w:p>
    <w:p w:rsidR="009656C9" w:rsidRPr="009D28BF" w:rsidRDefault="009656C9" w:rsidP="006325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eastAsia="ru-RU"/>
        </w:rPr>
        <w:drawing>
          <wp:inline distT="0" distB="0" distL="0" distR="0">
            <wp:extent cx="5916848" cy="2124075"/>
            <wp:effectExtent l="19050" t="0" r="770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619" t="15984" r="28304" b="44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48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9A5" w:rsidRPr="009D28BF" w:rsidRDefault="00B779A5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Вот полная программа:</w:t>
      </w:r>
    </w:p>
    <w:p w:rsidR="00B779A5" w:rsidRPr="009D28BF" w:rsidRDefault="00B779A5" w:rsidP="009D28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320" w:dyaOrig="4320">
          <v:shape id="_x0000_i1034" type="#_x0000_t75" style="width:136.5pt;height:69.75pt" o:ole="">
            <v:imagedata r:id="rId6" o:title=""/>
          </v:shape>
          <w:control r:id="rId11" w:name="DefaultOcxName2" w:shapeid="_x0000_i1034"/>
        </w:object>
      </w:r>
    </w:p>
    <w:p w:rsidR="009D28BF" w:rsidRPr="009D28BF" w:rsidRDefault="009D28BF" w:rsidP="006325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eastAsia="ru-RU"/>
        </w:rPr>
        <w:drawing>
          <wp:inline distT="0" distB="0" distL="0" distR="0">
            <wp:extent cx="6000750" cy="44958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938" t="26211" r="36344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753" cy="449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9A5" w:rsidRPr="009D28BF" w:rsidRDefault="00B779A5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lastRenderedPageBreak/>
        <w:t xml:space="preserve">Используя такой класс, мы можем генерировать исключение, возвращающее описание возникшей проблемы, что даст нам точно понять, что именно пошло не так. И поскольку исключение </w:t>
      </w:r>
      <w:proofErr w:type="spellStart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ArrayException</w:t>
      </w:r>
      <w:proofErr w:type="spellEnd"/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является уникального типа, то мы можем обрабатывать его соответствующим образом (не так как другие исключения).</w:t>
      </w:r>
    </w:p>
    <w:p w:rsidR="00B779A5" w:rsidRPr="009D28BF" w:rsidRDefault="00B779A5" w:rsidP="009D28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Обратите внимание, в обработчиках исключений объекты класса-исключения принимать нужно </w:t>
      </w:r>
      <w:hyperlink r:id="rId13" w:tgtFrame="_blank" w:history="1"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>по ссылке</w:t>
        </w:r>
      </w:hyperlink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, нежели </w:t>
      </w:r>
      <w:hyperlink r:id="rId14" w:tgtFrame="_blank" w:history="1"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>по значению</w:t>
        </w:r>
      </w:hyperlink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 Это предотвратит создание копии исключения компилятором, что является затратной операцией (особенно в случае, если исключение является объектом класса) и предотвратит </w:t>
      </w:r>
      <w:hyperlink r:id="rId15" w:tgtFrame="_blank" w:history="1"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>обрезку объектов</w:t>
        </w:r>
      </w:hyperlink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 при работе с дочерними классами-исключениями. </w:t>
      </w:r>
      <w:hyperlink r:id="rId16" w:tgtFrame="_blank" w:history="1">
        <w:r w:rsidRPr="009D28BF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>Передачу по адресу</w:t>
        </w:r>
      </w:hyperlink>
      <w:r w:rsidRPr="009D28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 лучше не использовать, если у вас нет на это веских причин.</w:t>
      </w:r>
    </w:p>
    <w:p w:rsidR="002B1A24" w:rsidRPr="002B1A24" w:rsidRDefault="002B1A24" w:rsidP="002B1A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B1A24" w:rsidRPr="002B1A24" w:rsidSect="00C4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1A24"/>
    <w:rsid w:val="002B1A24"/>
    <w:rsid w:val="00620C51"/>
    <w:rsid w:val="00632576"/>
    <w:rsid w:val="009656C9"/>
    <w:rsid w:val="009D28BF"/>
    <w:rsid w:val="00B779A5"/>
    <w:rsid w:val="00C42B99"/>
    <w:rsid w:val="00CB4D36"/>
    <w:rsid w:val="00DA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99"/>
  </w:style>
  <w:style w:type="paragraph" w:styleId="4">
    <w:name w:val="heading 4"/>
    <w:basedOn w:val="a"/>
    <w:link w:val="40"/>
    <w:uiPriority w:val="9"/>
    <w:qFormat/>
    <w:rsid w:val="002B1A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B1A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A24"/>
    <w:rPr>
      <w:rFonts w:ascii="Tahoma" w:hAnsi="Tahoma" w:cs="Tahoma"/>
      <w:sz w:val="16"/>
      <w:szCs w:val="16"/>
    </w:rPr>
  </w:style>
  <w:style w:type="character" w:customStyle="1" w:styleId="crayon-c">
    <w:name w:val="crayon-c"/>
    <w:basedOn w:val="a0"/>
    <w:rsid w:val="00B779A5"/>
  </w:style>
  <w:style w:type="character" w:customStyle="1" w:styleId="crayon-h">
    <w:name w:val="crayon-h"/>
    <w:basedOn w:val="a0"/>
    <w:rsid w:val="00B779A5"/>
  </w:style>
  <w:style w:type="character" w:customStyle="1" w:styleId="crayon-st">
    <w:name w:val="crayon-st"/>
    <w:basedOn w:val="a0"/>
    <w:rsid w:val="00B779A5"/>
  </w:style>
  <w:style w:type="character" w:customStyle="1" w:styleId="crayon-sy">
    <w:name w:val="crayon-sy"/>
    <w:basedOn w:val="a0"/>
    <w:rsid w:val="00B779A5"/>
  </w:style>
  <w:style w:type="character" w:customStyle="1" w:styleId="crayon-t">
    <w:name w:val="crayon-t"/>
    <w:basedOn w:val="a0"/>
    <w:rsid w:val="00B779A5"/>
  </w:style>
  <w:style w:type="character" w:customStyle="1" w:styleId="crayon-o">
    <w:name w:val="crayon-o"/>
    <w:basedOn w:val="a0"/>
    <w:rsid w:val="00B779A5"/>
  </w:style>
  <w:style w:type="character" w:customStyle="1" w:styleId="crayon-r">
    <w:name w:val="crayon-r"/>
    <w:basedOn w:val="a0"/>
    <w:rsid w:val="00B779A5"/>
  </w:style>
  <w:style w:type="character" w:customStyle="1" w:styleId="crayon-v">
    <w:name w:val="crayon-v"/>
    <w:basedOn w:val="a0"/>
    <w:rsid w:val="00B779A5"/>
  </w:style>
  <w:style w:type="character" w:styleId="HTML">
    <w:name w:val="HTML Code"/>
    <w:basedOn w:val="a0"/>
    <w:uiPriority w:val="99"/>
    <w:semiHidden/>
    <w:unhideWhenUsed/>
    <w:rsid w:val="00B779A5"/>
    <w:rPr>
      <w:rFonts w:ascii="Courier New" w:eastAsia="Times New Roman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B779A5"/>
    <w:rPr>
      <w:b/>
      <w:bCs/>
    </w:rPr>
  </w:style>
  <w:style w:type="character" w:customStyle="1" w:styleId="crayon-p">
    <w:name w:val="crayon-p"/>
    <w:basedOn w:val="a0"/>
    <w:rsid w:val="00B779A5"/>
  </w:style>
  <w:style w:type="character" w:customStyle="1" w:styleId="crayon-e">
    <w:name w:val="crayon-e"/>
    <w:basedOn w:val="a0"/>
    <w:rsid w:val="00B779A5"/>
  </w:style>
  <w:style w:type="character" w:customStyle="1" w:styleId="crayon-m">
    <w:name w:val="crayon-m"/>
    <w:basedOn w:val="a0"/>
    <w:rsid w:val="00B779A5"/>
  </w:style>
  <w:style w:type="character" w:customStyle="1" w:styleId="crayon-cn">
    <w:name w:val="crayon-cn"/>
    <w:basedOn w:val="a0"/>
    <w:rsid w:val="00B779A5"/>
  </w:style>
  <w:style w:type="character" w:customStyle="1" w:styleId="crayon-s">
    <w:name w:val="crayon-s"/>
    <w:basedOn w:val="a0"/>
    <w:rsid w:val="00B77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74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30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17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vesli.com/urok-85-dinamicheskoe-vydelenie-pamyati-operatory-new-i-delete/" TargetMode="External"/><Relationship Id="rId13" Type="http://schemas.openxmlformats.org/officeDocument/2006/relationships/hyperlink" Target="https://ravesli.com/urok-98-peredacha-argumentov-po-ssylke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avesli.com/urok-99-peredacha-argumentov-po-adres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control" Target="activeX/activeX3.xml"/><Relationship Id="rId5" Type="http://schemas.openxmlformats.org/officeDocument/2006/relationships/image" Target="media/image2.png"/><Relationship Id="rId15" Type="http://schemas.openxmlformats.org/officeDocument/2006/relationships/hyperlink" Target="https://ravesli.com/urok-170-obrezka-obektov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control" Target="activeX/activeX2.xml"/><Relationship Id="rId14" Type="http://schemas.openxmlformats.org/officeDocument/2006/relationships/hyperlink" Target="https://ravesli.com/urok-97-peredacha-argumentov-po-znacheniyu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2020-04-11T10:54:00Z</dcterms:created>
  <dcterms:modified xsi:type="dcterms:W3CDTF">2020-04-11T11:06:00Z</dcterms:modified>
</cp:coreProperties>
</file>