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5CC" w:rsidRPr="006665CC" w:rsidRDefault="006665CC" w:rsidP="006665CC">
      <w:pPr>
        <w:spacing w:after="0" w:line="240" w:lineRule="auto"/>
        <w:jc w:val="center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bookmarkStart w:id="0" w:name="_GoBack"/>
      <w:r w:rsidRPr="006665CC">
        <w:rPr>
          <w:rFonts w:eastAsia="Times New Roman"/>
          <w:b/>
          <w:b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Практическая работа №9 «Разработка требований безопасности информационной системы»</w:t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bookmarkEnd w:id="0"/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6665CC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Задание 1</w:t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u w:val="single"/>
          <w:shd w:val="clear" w:color="auto" w:fill="FFFFFF"/>
          <w:lang w:eastAsia="ru-RU"/>
        </w:rPr>
        <w:t>Основные цели и защиты информации:</w:t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</w:p>
    <w:p w:rsidR="006665CC" w:rsidRPr="006665CC" w:rsidRDefault="006665CC" w:rsidP="006665C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предотвращение утечки, хищения, </w:t>
      </w:r>
      <w:hyperlink r:id="rId6" w:tooltip="Виды картографических проекций" w:history="1">
        <w:r w:rsidRPr="006665CC">
          <w:rPr>
            <w:rFonts w:eastAsia="Times New Roman"/>
            <w:color w:val="0000FF"/>
            <w:spacing w:val="0"/>
            <w:kern w:val="0"/>
            <w:sz w:val="24"/>
            <w:szCs w:val="24"/>
            <w:lang w:eastAsia="ru-RU"/>
          </w:rPr>
          <w:t>искажения и подделки</w:t>
        </w:r>
      </w:hyperlink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;</w:t>
      </w:r>
    </w:p>
    <w:p w:rsidR="006665CC" w:rsidRPr="006665CC" w:rsidRDefault="006665CC" w:rsidP="006665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обеспечение безопасности личности, общества, государства;</w:t>
      </w:r>
    </w:p>
    <w:p w:rsidR="006665CC" w:rsidRPr="006665CC" w:rsidRDefault="006665CC" w:rsidP="006665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предотвращение несанкционированного ознакомления, уничтожения, искажения, копирования, блокирования информации в информационных системах;</w:t>
      </w:r>
    </w:p>
    <w:p w:rsidR="006665CC" w:rsidRPr="006665CC" w:rsidRDefault="006665CC" w:rsidP="006665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защита конституционных прав граждан на сохранение личной тайны и конфиденциальности персональных данных;</w:t>
      </w:r>
    </w:p>
    <w:p w:rsidR="006665CC" w:rsidRPr="006665CC" w:rsidRDefault="006665CC" w:rsidP="006665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сохранение государственной тайны, конфиденциальности документированной информации;</w:t>
      </w:r>
    </w:p>
    <w:p w:rsidR="006665CC" w:rsidRPr="006665CC" w:rsidRDefault="006665CC" w:rsidP="006665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соблюдение правового режима использования массивов, программ обработки информации, обеспечение полноты, целостности, достоверности информации в системах обработки;</w:t>
      </w:r>
    </w:p>
    <w:p w:rsidR="006665CC" w:rsidRPr="006665CC" w:rsidRDefault="006665CC" w:rsidP="006665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сохранение возможности управления процессом обработки и пользования информацией</w:t>
      </w:r>
    </w:p>
    <w:p w:rsidR="006665CC" w:rsidRPr="006665CC" w:rsidRDefault="006665CC" w:rsidP="006665CC">
      <w:pPr>
        <w:spacing w:after="0" w:line="240" w:lineRule="auto"/>
        <w:jc w:val="both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u w:val="single"/>
          <w:shd w:val="clear" w:color="auto" w:fill="FFFFFF"/>
          <w:lang w:eastAsia="ru-RU"/>
        </w:rPr>
        <w:t>Основными задачами защиты информации традиционно считаются обеспечение:</w:t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</w:p>
    <w:p w:rsidR="006665CC" w:rsidRPr="006665CC" w:rsidRDefault="006665CC" w:rsidP="006665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доступности (возможность за приемлемое время получить требуемую информационную услугу);</w:t>
      </w:r>
    </w:p>
    <w:p w:rsidR="006665CC" w:rsidRPr="006665CC" w:rsidRDefault="006665CC" w:rsidP="006665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конфиденциальности (защищенность информации от несанкционированного ознакомления);</w:t>
      </w:r>
    </w:p>
    <w:p w:rsidR="006665CC" w:rsidRPr="006665CC" w:rsidRDefault="006665CC" w:rsidP="006665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целостности (актуальность и непротиворечивость информации, ее защищенность от разрушения и несанкционированного изменения);</w:t>
      </w:r>
    </w:p>
    <w:p w:rsidR="006665CC" w:rsidRPr="006665CC" w:rsidRDefault="006665CC" w:rsidP="006665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юридической значимости (развитие нормативно-правовой базы безопасности информации в нашей стране, </w:t>
      </w:r>
      <w:proofErr w:type="gramStart"/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актуальна</w:t>
      </w:r>
      <w:proofErr w:type="gramEnd"/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при необходимости обеспечения строгого учета платежных документов и любых информационных услуг).</w:t>
      </w:r>
    </w:p>
    <w:p w:rsidR="006665CC" w:rsidRPr="006665CC" w:rsidRDefault="006665CC" w:rsidP="006665CC">
      <w:pPr>
        <w:spacing w:after="0" w:line="240" w:lineRule="auto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Задание 2</w:t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Факторы, влияющие на организацию системы защиты информации:</w:t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Влияние формы собственности на особенности защиты информации ограниченного доступа.</w:t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Под формой собственности понимаются законодательно урегулированные имущественные отношения, характеризующие закрепление имущества за определенным собственником на праве собственности.</w:t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Собственниками имущества </w:t>
      </w:r>
      <w:hyperlink r:id="rId7" w:tooltip="Сравнительная таблица юридических лиц (с 1 сентября 2014 г.)" w:history="1">
        <w:r w:rsidRPr="006665CC">
          <w:rPr>
            <w:rFonts w:eastAsia="Times New Roman"/>
            <w:color w:val="0000FF"/>
            <w:spacing w:val="0"/>
            <w:kern w:val="0"/>
            <w:sz w:val="24"/>
            <w:szCs w:val="24"/>
            <w:shd w:val="clear" w:color="auto" w:fill="FFFFFF"/>
            <w:lang w:eastAsia="ru-RU"/>
          </w:rPr>
          <w:t>могут быть граждане и юридические лица</w:t>
        </w:r>
      </w:hyperlink>
      <w:r w:rsidRPr="006665CC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, а также Российская Федерация, субъекты Российской Федерации.</w:t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 xml:space="preserve">Общероссийским классификатором форм собственности </w:t>
      </w:r>
      <w:proofErr w:type="gramStart"/>
      <w:r w:rsidRPr="006665CC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ОК</w:t>
      </w:r>
      <w:proofErr w:type="gramEnd"/>
      <w:r w:rsidRPr="006665CC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 xml:space="preserve"> 027-99 рассматриваются следующие виды собственности:</w:t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</w:p>
    <w:p w:rsidR="006665CC" w:rsidRPr="006665CC" w:rsidRDefault="006665CC" w:rsidP="006665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Российская собственность</w:t>
      </w:r>
    </w:p>
    <w:p w:rsidR="006665CC" w:rsidRPr="006665CC" w:rsidRDefault="006665CC" w:rsidP="006665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Иностранная собственность</w:t>
      </w:r>
    </w:p>
    <w:p w:rsidR="006665CC" w:rsidRPr="006665CC" w:rsidRDefault="006665CC" w:rsidP="006665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Совместная российская и иностранная собственность</w:t>
      </w:r>
    </w:p>
    <w:p w:rsidR="006665CC" w:rsidRPr="006665CC" w:rsidRDefault="006665CC" w:rsidP="006665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Смешанная российская собственность с долей государственной собственности.</w:t>
      </w:r>
    </w:p>
    <w:p w:rsidR="006665CC" w:rsidRPr="006665CC" w:rsidRDefault="006665CC" w:rsidP="006665CC">
      <w:pPr>
        <w:spacing w:after="0" w:line="240" w:lineRule="auto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Задание 3</w:t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6665CC">
        <w:rPr>
          <w:rFonts w:eastAsia="Times New Roman"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Дестабилизирующее воздействие</w:t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 xml:space="preserve"> - негативное воздействие на компьютерную систему, реализуемое использованием реализации угрозы ИБ, в результате чего происходит нарушение конфиденциальности информации, её уничтожение, блокирование, </w:t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lastRenderedPageBreak/>
        <w:t>модификация.</w:t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6665CC">
        <w:rPr>
          <w:rFonts w:eastAsia="Times New Roman"/>
          <w:i/>
          <w:iCs/>
          <w:color w:val="000000"/>
          <w:spacing w:val="0"/>
          <w:kern w:val="0"/>
          <w:sz w:val="24"/>
          <w:szCs w:val="24"/>
          <w:u w:val="single"/>
          <w:shd w:val="clear" w:color="auto" w:fill="FFFFFF"/>
          <w:lang w:eastAsia="ru-RU"/>
        </w:rPr>
        <w:t>Причины со стороны людей:</w:t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</w:p>
    <w:p w:rsidR="006665CC" w:rsidRPr="006665CC" w:rsidRDefault="006665CC" w:rsidP="006665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непосредственное воздействие на носитель информации</w:t>
      </w:r>
    </w:p>
    <w:p w:rsidR="006665CC" w:rsidRPr="006665CC" w:rsidRDefault="006665CC" w:rsidP="006665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несанкционированное распространение информации</w:t>
      </w:r>
    </w:p>
    <w:p w:rsidR="006665CC" w:rsidRPr="006665CC" w:rsidRDefault="006665CC" w:rsidP="006665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ввод из строя тех. Средств</w:t>
      </w:r>
    </w:p>
    <w:p w:rsidR="006665CC" w:rsidRPr="006665CC" w:rsidRDefault="006665CC" w:rsidP="006665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нарушение режима работы тех. средств и технологий обработки информации</w:t>
      </w:r>
    </w:p>
    <w:p w:rsidR="006665CC" w:rsidRPr="006665CC" w:rsidRDefault="006665CC" w:rsidP="006665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вывод из строя и </w:t>
      </w:r>
      <w:hyperlink r:id="rId8" w:tooltip="" w:history="1">
        <w:r w:rsidRPr="006665CC">
          <w:rPr>
            <w:rFonts w:eastAsia="Times New Roman"/>
            <w:color w:val="0000FF"/>
            <w:spacing w:val="0"/>
            <w:kern w:val="0"/>
            <w:sz w:val="24"/>
            <w:szCs w:val="24"/>
            <w:lang w:eastAsia="ru-RU"/>
          </w:rPr>
          <w:t>нарушение работы систем обеспечения функционирования</w:t>
        </w:r>
      </w:hyperlink>
    </w:p>
    <w:p w:rsidR="006665CC" w:rsidRPr="006665CC" w:rsidRDefault="006665CC" w:rsidP="006665CC">
      <w:pPr>
        <w:spacing w:after="0" w:line="240" w:lineRule="auto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6665CC">
        <w:rPr>
          <w:rFonts w:eastAsia="Times New Roman"/>
          <w:i/>
          <w:iCs/>
          <w:color w:val="000000"/>
          <w:spacing w:val="0"/>
          <w:kern w:val="0"/>
          <w:sz w:val="24"/>
          <w:szCs w:val="24"/>
          <w:u w:val="single"/>
          <w:shd w:val="clear" w:color="auto" w:fill="FFFFFF"/>
          <w:lang w:eastAsia="ru-RU"/>
        </w:rPr>
        <w:t>Причины со стороны тех. средств</w:t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:</w:t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</w:p>
    <w:p w:rsidR="006665CC" w:rsidRPr="006665CC" w:rsidRDefault="006665CC" w:rsidP="006665C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тех. </w:t>
      </w:r>
      <w:r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</w:t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оломка</w:t>
      </w:r>
    </w:p>
    <w:p w:rsidR="006665CC" w:rsidRPr="006665CC" w:rsidRDefault="006665CC" w:rsidP="006665C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возгорание</w:t>
      </w:r>
    </w:p>
    <w:p w:rsidR="006665CC" w:rsidRPr="006665CC" w:rsidRDefault="006665CC" w:rsidP="006665C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природные явления</w:t>
      </w:r>
    </w:p>
    <w:p w:rsidR="006665CC" w:rsidRPr="006665CC" w:rsidRDefault="006665CC" w:rsidP="006665C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выход из строя систем обеспечения функционирования</w:t>
      </w:r>
    </w:p>
    <w:p w:rsidR="006665CC" w:rsidRPr="006665CC" w:rsidRDefault="006665CC" w:rsidP="006665CC">
      <w:pPr>
        <w:spacing w:after="0" w:line="240" w:lineRule="auto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i/>
          <w:iCs/>
          <w:color w:val="000000"/>
          <w:spacing w:val="0"/>
          <w:kern w:val="0"/>
          <w:sz w:val="24"/>
          <w:szCs w:val="24"/>
          <w:u w:val="single"/>
          <w:shd w:val="clear" w:color="auto" w:fill="FFFFFF"/>
          <w:lang w:eastAsia="ru-RU"/>
        </w:rPr>
        <w:t>Причины со стороны тех. средств</w:t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</w:p>
    <w:p w:rsidR="006665CC" w:rsidRPr="006665CC" w:rsidRDefault="006665CC" w:rsidP="006665C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выход из строя</w:t>
      </w:r>
    </w:p>
    <w:p w:rsidR="006665CC" w:rsidRPr="006665CC" w:rsidRDefault="006665CC" w:rsidP="006665C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создание ПЭМИН</w:t>
      </w:r>
    </w:p>
    <w:p w:rsidR="006665CC" w:rsidRPr="006665CC" w:rsidRDefault="006665CC" w:rsidP="006665CC">
      <w:pPr>
        <w:spacing w:after="0" w:line="240" w:lineRule="auto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6665CC">
        <w:rPr>
          <w:rFonts w:eastAsia="Times New Roman"/>
          <w:i/>
          <w:iCs/>
          <w:color w:val="000000"/>
          <w:spacing w:val="0"/>
          <w:kern w:val="0"/>
          <w:sz w:val="24"/>
          <w:szCs w:val="24"/>
          <w:u w:val="single"/>
          <w:shd w:val="clear" w:color="auto" w:fill="FFFFFF"/>
          <w:lang w:eastAsia="ru-RU"/>
        </w:rPr>
        <w:t>Причины со стороны систем обеспечения функционирования тех. средств</w:t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</w:p>
    <w:p w:rsidR="006665CC" w:rsidRPr="006665CC" w:rsidRDefault="006665CC" w:rsidP="006665C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выход систем из строя</w:t>
      </w:r>
    </w:p>
    <w:p w:rsidR="006665CC" w:rsidRPr="006665CC" w:rsidRDefault="006665CC" w:rsidP="006665C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нарушение режимов работы</w:t>
      </w:r>
    </w:p>
    <w:p w:rsidR="006665CC" w:rsidRPr="006665CC" w:rsidRDefault="006665CC" w:rsidP="006665CC">
      <w:pPr>
        <w:spacing w:after="0" w:line="240" w:lineRule="auto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i/>
          <w:iCs/>
          <w:color w:val="000000"/>
          <w:spacing w:val="0"/>
          <w:kern w:val="0"/>
          <w:sz w:val="24"/>
          <w:szCs w:val="24"/>
          <w:u w:val="single"/>
          <w:shd w:val="clear" w:color="auto" w:fill="FFFFFF"/>
          <w:lang w:eastAsia="ru-RU"/>
        </w:rPr>
        <w:t>Причины со стороны природных явлений</w:t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</w:p>
    <w:p w:rsidR="006665CC" w:rsidRPr="006665CC" w:rsidRDefault="006665CC" w:rsidP="006665C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землетрясение</w:t>
      </w:r>
    </w:p>
    <w:p w:rsidR="006665CC" w:rsidRPr="006665CC" w:rsidRDefault="006665CC" w:rsidP="006665C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наводнение</w:t>
      </w:r>
    </w:p>
    <w:p w:rsidR="006665CC" w:rsidRPr="006665CC" w:rsidRDefault="006665CC" w:rsidP="006665C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тайфун</w:t>
      </w:r>
    </w:p>
    <w:p w:rsidR="006665CC" w:rsidRPr="006665CC" w:rsidRDefault="006665CC" w:rsidP="006665CC">
      <w:pPr>
        <w:spacing w:after="0" w:line="240" w:lineRule="auto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i/>
          <w:iCs/>
          <w:color w:val="000000"/>
          <w:spacing w:val="0"/>
          <w:kern w:val="0"/>
          <w:sz w:val="24"/>
          <w:szCs w:val="24"/>
          <w:u w:val="single"/>
          <w:shd w:val="clear" w:color="auto" w:fill="FFFFFF"/>
          <w:lang w:eastAsia="ru-RU"/>
        </w:rPr>
        <w:t>Методы дестабилизирующего воздействия</w:t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</w:p>
    <w:p w:rsidR="006665CC" w:rsidRPr="006665CC" w:rsidRDefault="006665CC" w:rsidP="006665C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НСД (получение доступа с использованием перебора паролей)</w:t>
      </w:r>
    </w:p>
    <w:p w:rsidR="006665CC" w:rsidRPr="006665CC" w:rsidRDefault="006665CC" w:rsidP="006665C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использование известных ошибок </w:t>
      </w:r>
      <w:proofErr w:type="gramStart"/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в</w:t>
      </w:r>
      <w:proofErr w:type="gramEnd"/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ПО</w:t>
      </w:r>
    </w:p>
    <w:p w:rsidR="006665CC" w:rsidRPr="006665CC" w:rsidRDefault="006665CC" w:rsidP="006665C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DOS-атаки</w:t>
      </w:r>
    </w:p>
    <w:p w:rsidR="006665CC" w:rsidRPr="006665CC" w:rsidRDefault="006665CC" w:rsidP="006665C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внедрение программно-аппаратных закладок</w:t>
      </w:r>
    </w:p>
    <w:p w:rsidR="006665CC" w:rsidRPr="006665CC" w:rsidRDefault="006665CC" w:rsidP="006665CC">
      <w:pPr>
        <w:spacing w:after="0" w:line="240" w:lineRule="auto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i/>
          <w:iCs/>
          <w:color w:val="000000"/>
          <w:spacing w:val="0"/>
          <w:kern w:val="0"/>
          <w:sz w:val="24"/>
          <w:szCs w:val="24"/>
          <w:u w:val="single"/>
          <w:shd w:val="clear" w:color="auto" w:fill="FFFFFF"/>
          <w:lang w:eastAsia="ru-RU"/>
        </w:rPr>
        <w:t>В качестве защиты могут быть использованы:</w:t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</w:p>
    <w:p w:rsidR="006665CC" w:rsidRPr="006665CC" w:rsidRDefault="006665CC" w:rsidP="006665C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межсетевые экраны</w:t>
      </w:r>
    </w:p>
    <w:p w:rsidR="006665CC" w:rsidRPr="006665CC" w:rsidRDefault="006665CC" w:rsidP="006665C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антивирус</w:t>
      </w:r>
    </w:p>
    <w:p w:rsidR="006665CC" w:rsidRPr="006665CC" w:rsidRDefault="006665CC" w:rsidP="006665C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система </w:t>
      </w:r>
      <w:proofErr w:type="spellStart"/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обнуружения</w:t>
      </w:r>
      <w:proofErr w:type="spellEnd"/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вторжений</w:t>
      </w:r>
    </w:p>
    <w:p w:rsidR="006665CC" w:rsidRPr="006665CC" w:rsidRDefault="006665CC" w:rsidP="006665C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proofErr w:type="spellStart"/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Honey</w:t>
      </w:r>
      <w:proofErr w:type="spellEnd"/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Pot</w:t>
      </w:r>
      <w:proofErr w:type="spellEnd"/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- запуск на отд. сервере, </w:t>
      </w:r>
      <w:proofErr w:type="spellStart"/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включ</w:t>
      </w:r>
      <w:proofErr w:type="spellEnd"/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в ЛВС с ЗИ (это как?</w:t>
      </w:r>
      <w:proofErr w:type="gramStart"/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)</w:t>
      </w:r>
      <w:proofErr w:type="gramEnd"/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- система начинает фиксировать любые действия дестабилизирующего воздействия (заманив хакера)</w:t>
      </w:r>
    </w:p>
    <w:p w:rsidR="006665CC" w:rsidRPr="006665CC" w:rsidRDefault="006665CC" w:rsidP="006665C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proofErr w:type="spellStart"/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криптосредства</w:t>
      </w:r>
      <w:proofErr w:type="spellEnd"/>
    </w:p>
    <w:p w:rsidR="006665CC" w:rsidRPr="006665CC" w:rsidRDefault="006665CC" w:rsidP="006665C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использование организационных мероприятий</w:t>
      </w:r>
    </w:p>
    <w:p w:rsidR="006665CC" w:rsidRPr="006665CC" w:rsidRDefault="006665CC" w:rsidP="006665CC">
      <w:pPr>
        <w:spacing w:after="0" w:line="240" w:lineRule="auto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lastRenderedPageBreak/>
        <w:br/>
      </w:r>
      <w:r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Задание 4</w:t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6665CC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u w:val="single"/>
          <w:shd w:val="clear" w:color="auto" w:fill="FFFFFF"/>
          <w:lang w:eastAsia="ru-RU"/>
        </w:rPr>
        <w:t>Требования безопасности информационной системы</w:t>
      </w:r>
      <w:proofErr w:type="gramStart"/>
      <w:r w:rsidRPr="006665CC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u w:val="single"/>
          <w:shd w:val="clear" w:color="auto" w:fill="FFFFFF"/>
          <w:lang w:eastAsia="ru-RU"/>
        </w:rPr>
        <w:t> </w:t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u w:val="single"/>
          <w:shd w:val="clear" w:color="auto" w:fill="FFFFFF"/>
          <w:lang w:eastAsia="ru-RU"/>
        </w:rPr>
        <w:t>П</w:t>
      </w:r>
      <w:proofErr w:type="gramEnd"/>
      <w:r w:rsidRPr="006665CC">
        <w:rPr>
          <w:rFonts w:eastAsia="Times New Roman"/>
          <w:color w:val="000000"/>
          <w:spacing w:val="0"/>
          <w:kern w:val="0"/>
          <w:sz w:val="24"/>
          <w:szCs w:val="24"/>
          <w:u w:val="single"/>
          <w:shd w:val="clear" w:color="auto" w:fill="FFFFFF"/>
          <w:lang w:eastAsia="ru-RU"/>
        </w:rPr>
        <w:t>ри авторизации стоит придерживаться нескольких общих требований:</w:t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</w:p>
    <w:p w:rsidR="006665CC" w:rsidRPr="006665CC" w:rsidRDefault="006665CC" w:rsidP="006665C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b/>
          <w:bCs/>
          <w:color w:val="000000"/>
          <w:spacing w:val="0"/>
          <w:kern w:val="0"/>
          <w:sz w:val="24"/>
          <w:szCs w:val="24"/>
          <w:u w:val="single"/>
          <w:lang w:eastAsia="ru-RU"/>
        </w:rPr>
        <w:t>Обеспечение высокого уровня безопасности</w:t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. Терминал (точка входа активного пользователя в информационную систему), не имеющий специальной защиты, используется исключительно на том предприятии, где доступ к нему получают работники с наивысшим квалификационным уровнем. Терминал, который </w:t>
      </w:r>
      <w:hyperlink r:id="rId9" w:tooltip="Памятка школьникам по поведению при возникновении угрозы совершения террористического акта (обнаружение взрывного устройства)" w:history="1">
        <w:r w:rsidRPr="006665CC">
          <w:rPr>
            <w:rFonts w:eastAsia="Times New Roman"/>
            <w:color w:val="0000FF"/>
            <w:spacing w:val="0"/>
            <w:kern w:val="0"/>
            <w:sz w:val="24"/>
            <w:szCs w:val="24"/>
            <w:lang w:eastAsia="ru-RU"/>
          </w:rPr>
          <w:t>установлен в публичном общественном месте</w:t>
        </w:r>
      </w:hyperlink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, должен всегда иметь уникальный логин и пароль сложного уровня. Это необходимо для того, чтобы обеспечить полноценную информационную безопасность.</w:t>
      </w:r>
    </w:p>
    <w:p w:rsidR="006665CC" w:rsidRPr="006665CC" w:rsidRDefault="006665CC" w:rsidP="006665C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b/>
          <w:bCs/>
          <w:color w:val="000000"/>
          <w:spacing w:val="0"/>
          <w:kern w:val="0"/>
          <w:sz w:val="24"/>
          <w:szCs w:val="24"/>
          <w:u w:val="single"/>
          <w:lang w:eastAsia="ru-RU"/>
        </w:rPr>
        <w:t xml:space="preserve">Наличие систем </w:t>
      </w:r>
      <w:proofErr w:type="gramStart"/>
      <w:r w:rsidRPr="006665CC">
        <w:rPr>
          <w:rFonts w:eastAsia="Times New Roman"/>
          <w:b/>
          <w:bCs/>
          <w:color w:val="000000"/>
          <w:spacing w:val="0"/>
          <w:kern w:val="0"/>
          <w:sz w:val="24"/>
          <w:szCs w:val="24"/>
          <w:u w:val="single"/>
          <w:lang w:eastAsia="ru-RU"/>
        </w:rPr>
        <w:t>контроля за</w:t>
      </w:r>
      <w:proofErr w:type="gramEnd"/>
      <w:r w:rsidRPr="006665CC">
        <w:rPr>
          <w:rFonts w:eastAsia="Times New Roman"/>
          <w:b/>
          <w:bCs/>
          <w:color w:val="000000"/>
          <w:spacing w:val="0"/>
          <w:kern w:val="0"/>
          <w:sz w:val="24"/>
          <w:szCs w:val="24"/>
          <w:u w:val="single"/>
          <w:lang w:eastAsia="ru-RU"/>
        </w:rPr>
        <w:t xml:space="preserve"> общим доступом в помещение</w:t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, где установлено оборудование, на котором хранится информация предприятия, в архивные помещения и другие места, которые являются уязвимыми с точки зрения информационной безопасности.</w:t>
      </w:r>
    </w:p>
    <w:p w:rsidR="006665CC" w:rsidRPr="006665CC" w:rsidRDefault="006665CC" w:rsidP="006665CC">
      <w:pPr>
        <w:spacing w:after="0" w:line="240" w:lineRule="auto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u w:val="single"/>
          <w:shd w:val="clear" w:color="auto" w:fill="FFFFFF"/>
          <w:lang w:eastAsia="ru-RU"/>
        </w:rPr>
        <w:t>Если используются удаленные терминалы, в компании должны соблюдаться такие основные требования:</w:t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</w:p>
    <w:p w:rsidR="006665CC" w:rsidRPr="006665CC" w:rsidRDefault="006665CC" w:rsidP="006665C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Все удаленные терминалы обязаны посылать запрос на ввод логина и пароля. Доступ без ввода пароля должен быть запрещен.</w:t>
      </w:r>
    </w:p>
    <w:p w:rsidR="006665CC" w:rsidRPr="006665CC" w:rsidRDefault="006665CC" w:rsidP="006665C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Если есть возможность, то в качестве обеспечения информационной защиты надо применить схему так называемого возвратного звонка от модема. Только она, используя уровень надежности автоматической телефонной станции, </w:t>
      </w:r>
      <w:hyperlink r:id="rId10" w:tooltip="Руководство по применению iso 3 область применения 3 нормативные ссылки 3 термины и определения 3" w:history="1">
        <w:r w:rsidRPr="006665CC">
          <w:rPr>
            <w:rFonts w:eastAsia="Times New Roman"/>
            <w:color w:val="0000FF"/>
            <w:spacing w:val="0"/>
            <w:kern w:val="0"/>
            <w:sz w:val="24"/>
            <w:szCs w:val="24"/>
            <w:lang w:eastAsia="ru-RU"/>
          </w:rPr>
          <w:t>дает подтверждение</w:t>
        </w:r>
      </w:hyperlink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, что удаленные пользователи получили доступ с конкретного номера телефона.</w:t>
      </w:r>
    </w:p>
    <w:p w:rsidR="006665CC" w:rsidRPr="006665CC" w:rsidRDefault="006665CC" w:rsidP="006665CC">
      <w:pPr>
        <w:spacing w:after="0" w:line="240" w:lineRule="auto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u w:val="single"/>
          <w:shd w:val="clear" w:color="auto" w:fill="FFFFFF"/>
          <w:lang w:eastAsia="ru-RU"/>
        </w:rPr>
        <w:t>К главным требованиям по информационной безопасности во время идентификации пользователей по логину и паролю относятся следующие:</w:t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</w:p>
    <w:p w:rsidR="006665CC" w:rsidRPr="006665CC" w:rsidRDefault="006665CC" w:rsidP="006665C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у каждого пользователя должен быть пароль высокого уровня сложности для того, чтобы войти в систему;</w:t>
      </w:r>
    </w:p>
    <w:p w:rsidR="006665CC" w:rsidRPr="006665CC" w:rsidRDefault="006665CC" w:rsidP="006665C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пароли надо подбирать очень тщательно, информационная емкость пароля должна соответствовать общим стандартам (наличие заглавных букв, цифр);</w:t>
      </w:r>
    </w:p>
    <w:p w:rsidR="006665CC" w:rsidRPr="006665CC" w:rsidRDefault="006665CC" w:rsidP="006665C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пароль, установленный по умолчанию, надо изменить до того, как будет произведен официальный запуск системы;</w:t>
      </w:r>
    </w:p>
    <w:p w:rsidR="006665CC" w:rsidRPr="006665CC" w:rsidRDefault="006665CC" w:rsidP="006665C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каждая ошибка входа в систему обязательно записывается в общий журнал архивных событий, </w:t>
      </w:r>
      <w:hyperlink r:id="rId11" w:tooltip="Рабочий лист. Подготовка к контрольной работе. Блок №1 I. Научитесь выполнять перевод единиц. Знать!!!" w:history="1">
        <w:r w:rsidRPr="006665CC">
          <w:rPr>
            <w:rFonts w:eastAsia="Times New Roman"/>
            <w:color w:val="0000FF"/>
            <w:spacing w:val="0"/>
            <w:kern w:val="0"/>
            <w:sz w:val="24"/>
            <w:szCs w:val="24"/>
            <w:lang w:eastAsia="ru-RU"/>
          </w:rPr>
          <w:t>анализируется спустя конкретный промежуток времени</w:t>
        </w:r>
      </w:hyperlink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; это необходимо для того, что администратор мог выявить причину возникновения ошибок;</w:t>
      </w:r>
    </w:p>
    <w:p w:rsidR="006665CC" w:rsidRPr="006665CC" w:rsidRDefault="006665CC" w:rsidP="006665C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на момент отправления пакетов с подтверждением или отказом введения пароля система должна быть приостановлена на пять секунд, благодаря этому хакеры не смогут вводить большое количество разных паролей, чтобы обойти информационную защиту.</w:t>
      </w:r>
    </w:p>
    <w:p w:rsidR="006665CC" w:rsidRPr="006665CC" w:rsidRDefault="006665CC" w:rsidP="006665CC">
      <w:pPr>
        <w:spacing w:after="0" w:line="240" w:lineRule="auto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u w:val="single"/>
          <w:shd w:val="clear" w:color="auto" w:fill="FFFFFF"/>
          <w:lang w:eastAsia="ru-RU"/>
        </w:rPr>
        <w:t>Для полноценного обеспечения защиты от взлома пароля надо выполнить ряд требований:</w:t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</w:p>
    <w:p w:rsidR="006665CC" w:rsidRPr="006665CC" w:rsidRDefault="006665CC" w:rsidP="006665C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lastRenderedPageBreak/>
        <w:t>для обеспечения защиты информации потребуется подключить двухэтапную аутентификацию;</w:t>
      </w:r>
    </w:p>
    <w:p w:rsidR="006665CC" w:rsidRPr="006665CC" w:rsidRDefault="006665CC" w:rsidP="006665C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подключить защиту от изменения паролей – хакеры могут попытаться воспользоваться таким способом войти в информационную систему, </w:t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u w:val="single"/>
          <w:lang w:eastAsia="ru-RU"/>
        </w:rPr>
        <w:t>как «забыли пароль – изменить».</w:t>
      </w:r>
    </w:p>
    <w:p w:rsidR="006665CC" w:rsidRPr="006665CC" w:rsidRDefault="006665CC" w:rsidP="006665CC">
      <w:pPr>
        <w:spacing w:after="0" w:line="240" w:lineRule="auto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u w:val="single"/>
          <w:shd w:val="clear" w:color="auto" w:fill="FFFFFF"/>
          <w:lang w:eastAsia="ru-RU"/>
        </w:rPr>
        <w:t>Чтобы специалисты могли обеспечить информационную безопасность всех данных</w:t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</w:p>
    <w:p w:rsidR="006665CC" w:rsidRPr="006665CC" w:rsidRDefault="006665CC" w:rsidP="006665CC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руководитель компании обязан проводить инструктажи для работников на тему «Предотвращение утечки информации».</w:t>
      </w:r>
    </w:p>
    <w:p w:rsidR="006665CC" w:rsidRPr="006665CC" w:rsidRDefault="006665CC" w:rsidP="006665CC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Важно, чтобы работники предприятия знали о возможных опасностях, </w:t>
      </w:r>
      <w:hyperlink r:id="rId12" w:tooltip="Письменные инструкции в соответствии с допог меры, принимаемые в случае аварии или чрезвычайной ситуации" w:history="1">
        <w:r w:rsidRPr="006665CC">
          <w:rPr>
            <w:rFonts w:eastAsia="Times New Roman"/>
            <w:color w:val="0000FF"/>
            <w:spacing w:val="0"/>
            <w:kern w:val="0"/>
            <w:sz w:val="24"/>
            <w:szCs w:val="24"/>
            <w:lang w:eastAsia="ru-RU"/>
          </w:rPr>
          <w:t>которые могут возникнуть в случае</w:t>
        </w:r>
      </w:hyperlink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, если персональные компьютеры на какой-либо промежуток времени остаются без присмотра.</w:t>
      </w:r>
    </w:p>
    <w:p w:rsidR="006665CC" w:rsidRPr="006665CC" w:rsidRDefault="006665CC" w:rsidP="006665CC">
      <w:pPr>
        <w:spacing w:after="0" w:line="240" w:lineRule="auto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Задание 5</w:t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u w:val="single"/>
          <w:shd w:val="clear" w:color="auto" w:fill="FFFFFF"/>
          <w:lang w:eastAsia="ru-RU"/>
        </w:rPr>
        <w:t>Основными методами защиты информации являются:</w:t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 xml:space="preserve">Препятствие - метод физического преграждения пути злоумышленнику к защищаемой информации </w:t>
      </w:r>
      <w:proofErr w:type="gramStart"/>
      <w:r w:rsidRPr="006665CC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 xml:space="preserve">( </w:t>
      </w:r>
      <w:proofErr w:type="gramEnd"/>
      <w:r w:rsidRPr="006665CC">
        <w:rPr>
          <w:rFonts w:eastAsia="Times New Roman"/>
          <w:color w:val="000000"/>
          <w:spacing w:val="0"/>
          <w:kern w:val="0"/>
          <w:sz w:val="24"/>
          <w:szCs w:val="24"/>
          <w:shd w:val="clear" w:color="auto" w:fill="FFFFFF"/>
          <w:lang w:eastAsia="ru-RU"/>
        </w:rPr>
        <w:t>посты охраны на охраняемых объектах)</w:t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u w:val="single"/>
          <w:shd w:val="clear" w:color="auto" w:fill="FFFFFF"/>
          <w:lang w:eastAsia="ru-RU"/>
        </w:rPr>
        <w:t>К основным методам защиты информации в ИС относятся:</w:t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</w:p>
    <w:p w:rsidR="006665CC" w:rsidRPr="006665CC" w:rsidRDefault="006665CC" w:rsidP="006665C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Препятствие</w:t>
      </w:r>
    </w:p>
    <w:p w:rsidR="006665CC" w:rsidRPr="006665CC" w:rsidRDefault="006665CC" w:rsidP="006665C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управление доступом</w:t>
      </w:r>
    </w:p>
    <w:p w:rsidR="006665CC" w:rsidRPr="006665CC" w:rsidRDefault="006665CC" w:rsidP="006665C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маскировка</w:t>
      </w:r>
    </w:p>
    <w:p w:rsidR="006665CC" w:rsidRPr="006665CC" w:rsidRDefault="006665CC" w:rsidP="006665C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регламентация</w:t>
      </w:r>
    </w:p>
    <w:p w:rsidR="006665CC" w:rsidRPr="006665CC" w:rsidRDefault="006665CC" w:rsidP="006665C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принуждение</w:t>
      </w:r>
    </w:p>
    <w:p w:rsidR="006665CC" w:rsidRPr="006665CC" w:rsidRDefault="006665CC" w:rsidP="006665C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побуждение.</w:t>
      </w:r>
    </w:p>
    <w:p w:rsidR="006665CC" w:rsidRPr="006665CC" w:rsidRDefault="006665CC" w:rsidP="006665CC">
      <w:pPr>
        <w:spacing w:after="0" w:line="240" w:lineRule="auto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u w:val="single"/>
          <w:shd w:val="clear" w:color="auto" w:fill="FFFFFF"/>
          <w:lang w:eastAsia="ru-RU"/>
        </w:rPr>
        <w:t>К основным средствам защиты относятся:</w:t>
      </w: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br/>
      </w:r>
    </w:p>
    <w:p w:rsidR="006665CC" w:rsidRPr="006665CC" w:rsidRDefault="006665CC" w:rsidP="006665CC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технические средства, реализуемые в виде электрических, электромеханических и электронных устройств. Всю совокупность технических сре</w:t>
      </w:r>
      <w:proofErr w:type="gramStart"/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дств пр</w:t>
      </w:r>
      <w:proofErr w:type="gramEnd"/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инято делить на аппаратные и физические.</w:t>
      </w:r>
    </w:p>
    <w:p w:rsidR="006665CC" w:rsidRPr="006665CC" w:rsidRDefault="006665CC" w:rsidP="006665CC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программные средства, специально предназначенные для выполнения функций защиты информации;</w:t>
      </w:r>
    </w:p>
    <w:p w:rsidR="006665CC" w:rsidRPr="006665CC" w:rsidRDefault="006665CC" w:rsidP="006665CC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организационные средства защиты (организационно-технические и организационно-правовые мероприятия, осуществляемые в процессе создания и эксплуатации вычислительной техники, аппаратуры телекоммуникаций для обеспечения защиты информации);</w:t>
      </w:r>
    </w:p>
    <w:p w:rsidR="006665CC" w:rsidRPr="006665CC" w:rsidRDefault="006665CC" w:rsidP="006665CC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морально-этические средства защиты реализуются в виде всевозможных норм, которые сложились традиционно или складываются по мере распространения вычислительной техники и сре</w:t>
      </w:r>
      <w:proofErr w:type="gramStart"/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дств св</w:t>
      </w:r>
      <w:proofErr w:type="gramEnd"/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язи в обществе (примером таких норм является Кодекс профессионального поведения членов Ассоциаций пользователей ЭВМ США);</w:t>
      </w:r>
    </w:p>
    <w:p w:rsidR="006665CC" w:rsidRPr="006665CC" w:rsidRDefault="006665CC" w:rsidP="006665CC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6665CC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законодательные средства защиты, определяемые законодательными актами страны, которыми регламентируются правила пользования, обработки и передачи информации ограниченного доступа и устанавливаются меры ответственности за нарушение этих правил.</w:t>
      </w:r>
    </w:p>
    <w:p w:rsidR="00F4184A" w:rsidRPr="006665CC" w:rsidRDefault="00F4184A">
      <w:pPr>
        <w:rPr>
          <w:sz w:val="24"/>
          <w:szCs w:val="24"/>
        </w:rPr>
      </w:pPr>
    </w:p>
    <w:sectPr w:rsidR="00F4184A" w:rsidRPr="006665CC" w:rsidSect="006665C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4193C"/>
    <w:multiLevelType w:val="multilevel"/>
    <w:tmpl w:val="7DA0F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0A6E89"/>
    <w:multiLevelType w:val="multilevel"/>
    <w:tmpl w:val="8C8EA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252B85"/>
    <w:multiLevelType w:val="multilevel"/>
    <w:tmpl w:val="983A6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AA0646"/>
    <w:multiLevelType w:val="multilevel"/>
    <w:tmpl w:val="981CF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5827D0"/>
    <w:multiLevelType w:val="multilevel"/>
    <w:tmpl w:val="41FAA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072F64"/>
    <w:multiLevelType w:val="multilevel"/>
    <w:tmpl w:val="99A60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830612"/>
    <w:multiLevelType w:val="multilevel"/>
    <w:tmpl w:val="027CA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8B0D9B"/>
    <w:multiLevelType w:val="multilevel"/>
    <w:tmpl w:val="653AE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9E26DB"/>
    <w:multiLevelType w:val="multilevel"/>
    <w:tmpl w:val="9EF2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7B4FC5"/>
    <w:multiLevelType w:val="multilevel"/>
    <w:tmpl w:val="D8B07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9901FB"/>
    <w:multiLevelType w:val="multilevel"/>
    <w:tmpl w:val="70501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7D7EAA"/>
    <w:multiLevelType w:val="multilevel"/>
    <w:tmpl w:val="0CA2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B4162A"/>
    <w:multiLevelType w:val="multilevel"/>
    <w:tmpl w:val="035AE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9F24BD"/>
    <w:multiLevelType w:val="multilevel"/>
    <w:tmpl w:val="32A2B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3710B2"/>
    <w:multiLevelType w:val="multilevel"/>
    <w:tmpl w:val="3C04C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911CE1"/>
    <w:multiLevelType w:val="multilevel"/>
    <w:tmpl w:val="3ABEE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772FB7"/>
    <w:multiLevelType w:val="multilevel"/>
    <w:tmpl w:val="7BE69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BA66B5C"/>
    <w:multiLevelType w:val="multilevel"/>
    <w:tmpl w:val="C7EEA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1"/>
  </w:num>
  <w:num w:numId="3">
    <w:abstractNumId w:val="10"/>
  </w:num>
  <w:num w:numId="4">
    <w:abstractNumId w:val="4"/>
  </w:num>
  <w:num w:numId="5">
    <w:abstractNumId w:val="16"/>
  </w:num>
  <w:num w:numId="6">
    <w:abstractNumId w:val="6"/>
  </w:num>
  <w:num w:numId="7">
    <w:abstractNumId w:val="17"/>
  </w:num>
  <w:num w:numId="8">
    <w:abstractNumId w:val="1"/>
  </w:num>
  <w:num w:numId="9">
    <w:abstractNumId w:val="12"/>
  </w:num>
  <w:num w:numId="10">
    <w:abstractNumId w:val="15"/>
  </w:num>
  <w:num w:numId="11">
    <w:abstractNumId w:val="0"/>
  </w:num>
  <w:num w:numId="12">
    <w:abstractNumId w:val="7"/>
  </w:num>
  <w:num w:numId="13">
    <w:abstractNumId w:val="9"/>
  </w:num>
  <w:num w:numId="14">
    <w:abstractNumId w:val="13"/>
  </w:num>
  <w:num w:numId="15">
    <w:abstractNumId w:val="14"/>
  </w:num>
  <w:num w:numId="16">
    <w:abstractNumId w:val="8"/>
  </w:num>
  <w:num w:numId="17">
    <w:abstractNumId w:val="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5CC"/>
    <w:rsid w:val="003A70BD"/>
    <w:rsid w:val="006665CC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65C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65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4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puch.com/bezopasnoste-operacionnih-sistem-v2/index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opuch.com/sravnitelenaya-tablica-yuridicheskih-lic-s-1-sentyabrya-2014-g/index.html" TargetMode="External"/><Relationship Id="rId12" Type="http://schemas.openxmlformats.org/officeDocument/2006/relationships/hyperlink" Target="https://topuch.com/pisemennie-instrukcii-v-sootvetstvii-s-dopog-meri-prinimaemie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puch.com/vidi-kartograficheskih-proekcij/index.html" TargetMode="External"/><Relationship Id="rId11" Type="http://schemas.openxmlformats.org/officeDocument/2006/relationships/hyperlink" Target="https://topuch.com/rabochij-list-podgotovka-k-kontrolenoj-rabote-blok-1-i-nauchit/index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topuch.com/rukovodstvo-po-primeneniyu-iso-3-oblaste-primeneniya-3-normati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opuch.com/pamyatka-shkolenikam-po-povedeniyu-pri-vozniknovenii-ugrozi-so/index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1381</Words>
  <Characters>7876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2023-03-26T15:55:00Z</dcterms:created>
  <dcterms:modified xsi:type="dcterms:W3CDTF">2023-03-26T15:58:00Z</dcterms:modified>
</cp:coreProperties>
</file>