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53" w:rsidRPr="000F6E53" w:rsidRDefault="000F6E53" w:rsidP="000F6E5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0F6E53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Основные понятия алгоритма</w:t>
      </w:r>
    </w:p>
    <w:p w:rsidR="000F6E53" w:rsidRPr="000F6E53" w:rsidRDefault="000F6E53" w:rsidP="000F6E53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математике для решения типовых задач мы используем опреде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ленные правила.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Обычно любые инструкции и правила представляют со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бой последовательность действий, которую необходимо выполнить в оп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ределенном порядке. Для решения задачи надо знать: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─ что дано,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─ что следует получить и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─ какие действия, и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─ в каком порядке следует для этого выполнить.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Алгоритм - это точное предписание исполнителю совершить </w:t>
      </w:r>
      <w:proofErr w:type="spellStart"/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ука</w:t>
      </w:r>
      <w:proofErr w:type="spellEnd"/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softHyphen/>
        <w:t> </w:t>
      </w:r>
      <w:proofErr w:type="spellStart"/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занную</w:t>
      </w:r>
      <w:proofErr w:type="spellEnd"/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последовательность действий для получения решения задачи за конечное число шагов.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Приведенное определение не является определением в математиче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ском смысле слова, а, скорее,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 интуитивного понятия алгоритма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раскрывающее его сущность. Но для общего понимания сущности алго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ритма такого толкования оказывается, как правило, достаточно.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Название "алгоритм" произошло от латинской формы имени вели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чайшего среднеазиатского математика Мухаммеда ибн Муса ал-Хорезми (</w:t>
      </w:r>
      <w:proofErr w:type="spellStart"/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Alhorithmi</w:t>
      </w:r>
      <w:proofErr w:type="spellEnd"/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жившего в 783 -850 гг</w:t>
      </w:r>
      <w:r w:rsidRPr="000F6E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своей книге "Об индийском счете" 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он изложил правила записи натуральных чисел с помощью арабских цифр и правила действий над ними "столбиком",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знакомые теперь каждом школьнику. 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 XII веке эта книга была переведена на латынь и получила широкое распространение в Европе.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Понятие алгоритма является не только одним из главных понятий математики, но одним из главных понятий современной пауки. Более того, с наступлением эры информатики алгоритмы становятся одним из важ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нейших факторов цивилизации.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Свойства алгоритмов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 основным свойствам алгоритмов относятся следующие свойства: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1. Понятность для исполнителя, ─ исполнитель алгоритма должен понимать, как его выполнять. Иными словами, имея алгоритм и произвольный вариант исходных данных, исполнитель должен знать, как надо действовать для выполнения этого алгоритма.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2. Дискретность (прерывность, раздельность) - алгоритм должен представлять процесс решения задачи как последовательное выполнение простых (или ранее определенных) шагов (этапов).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3. Определенность — каждое правило алгоритма должно быть четким, однозначным и не оставлять места для произвола.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Благодаря этому свойст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ву выполнение алгоритма носит механический характер и не требует ника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ких дополнительных указаний или сведений о решаемой задаче.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4. Релевантность (или конечность) состоит в том, что за конечное число шагов алгоритм либо должен приводит к решению задачи, либо по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сле конечного числа шагов останавливаться из-за невозможности получить решение с выдачей соответствующего сообщения, либо неограниченно продолжаться в течение времени, отведенного для исполнения алгоритма, с выдачей промежуточных результатов.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5. Массовость означает, что алгоритм решения задачи разрабатывается в общем виде, т.е. он должен быть применим для некоторого класса задач, различающихся лишь исходными данными. При этом исходные данные могут выбираться из некоторой области, которая называется областью применимости алгоритма.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Правила построения алгоритма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Чтобы алгоритм выполнил свое предназначение, </w:t>
      </w:r>
      <w:proofErr w:type="spellStart"/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eго</w:t>
      </w:r>
      <w:proofErr w:type="spellEnd"/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необходимо строить по определенным правилам. В этом смысле нужно говорить не о свойствах алгоритма, а о правилах построения алгоритма, или о требова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ниях, предъявляемых к алгоритму.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Первое правило ─ при построении алгоритма, прежде всего, необходимо задать множество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объектов, с которыми будет работать алгоритм.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Формализованное (закодированное) представление этих объектов носит название данных.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Алгоритм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приступает к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работе с некоторым набором данных, которые называются входными, и в результате своей работы выдает данные, которые называются входными.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алгоритм преобразует входные данные в выходные.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правило позволяет сразу отделить алгоритмы от "методов" и “способов”. Пока мы не имеем формализованных входных данных, мы не можем построить алгоритм.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Второе правило ─ для работы алгоритма требуется память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памяти размещаются входные данные, с которыми алгоритм начинает работать, промежуточные данные и выходные данные, которые являются результа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том работы алгоритма. Память является дискретной, т.е. состоящей из от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дельных ячеек. Поименованная ячейка памяти носит название переменной. В теории алгоритмов размеры памяти не ограничиваются, т. е. считается, что мы можем предоставить алгоритму любой необходимый для работы объем памяти.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Третье правило ─ дискретность. Алгоритм строится из отдельных шагов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(действий, операций, команд). Множество шагов, из которых составлен алгоритм, конечно.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Четвертое правило ─ </w:t>
      </w:r>
      <w:proofErr w:type="spellStart"/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детерменированность</w:t>
      </w:r>
      <w:proofErr w:type="spellEnd"/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 После каждого шага не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softHyphen/>
        <w:t>обходимо указывать, какой шаг выполняется следующим, либо давать ко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softHyphen/>
        <w:t>манду остановки.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Пятое правило ─ сходимость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(результативность).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 должен завершать работу после конечного числа шагов. При этом необходимо ука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зать, что считать результатом работы алгоритма.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алгоритм ─ неопределяемое понятие теории алгоритмов. Алго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ритм каждому определенному набору входных данных ставит в соответст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вие некоторый набор выходных данных, т. е. вычисляет (реализует) функ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цию. При рассмотрении конкретных вопросов в теории алгоритмов всегда имеется в виду какая-то конкретная модель алгоритма.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записи алгоритма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Алгоритм, как последовательность шагов или инструкций, может быть представлен в различных формах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практике наиболее распространены следующие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формы представления алгоритмов:</w:t>
      </w:r>
    </w:p>
    <w:p w:rsidR="000F6E53" w:rsidRPr="000F6E53" w:rsidRDefault="000F6E53" w:rsidP="000F6E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словесная 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(запись на естественном языке);</w:t>
      </w:r>
    </w:p>
    <w:p w:rsidR="000F6E53" w:rsidRPr="000F6E53" w:rsidRDefault="000F6E53" w:rsidP="000F6E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графическая 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(изображения из графических символов);</w:t>
      </w:r>
    </w:p>
    <w:p w:rsidR="000F6E53" w:rsidRPr="000F6E53" w:rsidRDefault="000F6E53" w:rsidP="000F6E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псевдокоды (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полуформализованные описания алгоритмов на ус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ловном алгоритмическом языке, включающие в себя как эле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менты языка программирования, так и фразы естественного языка, общепринятые математические обозначения и др.);</w:t>
      </w:r>
    </w:p>
    <w:p w:rsidR="000F6E53" w:rsidRPr="000F6E53" w:rsidRDefault="000F6E53" w:rsidP="000F6E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программная 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(тексты на языках программирования).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Словесная форма записи алгоритмов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Словесный способ записи алгоритмов представляет собой описание последовательных этапов обработки данных. Алгоритм задается в произ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вольном изложении на естественном языке.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F6E5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Например</w:t>
      </w:r>
      <w:proofErr w:type="gramEnd"/>
      <w:r w:rsidRPr="000F6E5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.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Записать алгоритм нахождения наибольшего общего делите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ля (ИОД) двух натуральных чисел (алгоритм Эвклида).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 может быть следующим: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задать два числа;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если числа равны, то взять любое т них в качестве ответа и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остановиться, в противном случае продолжить выполнение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алгоритма;</w:t>
      </w:r>
    </w:p>
    <w:p w:rsidR="000F6E53" w:rsidRPr="000F6E53" w:rsidRDefault="000F6E53" w:rsidP="000F6E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определить большее из чисел;</w:t>
      </w:r>
    </w:p>
    <w:p w:rsidR="000F6E53" w:rsidRPr="000F6E53" w:rsidRDefault="000F6E53" w:rsidP="000F6E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заменишь большее из чисел разностью большего и меньшего из чисел;</w:t>
      </w:r>
    </w:p>
    <w:p w:rsidR="000F6E53" w:rsidRPr="000F6E53" w:rsidRDefault="000F6E53" w:rsidP="000F6E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повторить алгоритм с шага 2.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Описанный алгоритм, применим к любым натуральным числам и должен приводить к решению поставленной задачи.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Самостоятельно: определить с помощью этого алгоритма наибольший общий делитель чисел 125 и 75.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Словесный способ не получил широкого распространения из-за сле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дующих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недостатков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0F6E53" w:rsidRPr="000F6E53" w:rsidRDefault="000F6E53" w:rsidP="000F6E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Строго не формализуем;</w:t>
      </w:r>
    </w:p>
    <w:p w:rsidR="000F6E53" w:rsidRPr="000F6E53" w:rsidRDefault="000F6E53" w:rsidP="000F6E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Страдает многословностью записей;</w:t>
      </w:r>
    </w:p>
    <w:p w:rsidR="000F6E53" w:rsidRPr="000F6E53" w:rsidRDefault="000F6E53" w:rsidP="000F6E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Допускает неоднозначность толкования отдельных предписаний.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Графическая форма записи алгоритмов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Графический способ представления алгоритмов является более ком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пактным и наглядным по сравнению со словесным.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 графическом представлении алгоритм изображается в виде последовательности связанных между собой функциональных блоков, каждый из которых соответствует выполнению одного или нескольких действий.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Такое графическое представление называется схемой алгоритма или блок-схемой.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блок-схеме каждому типу действий (вводу исходных данных, вычислению значений выражений, проверке условий, управлению повторением действий, окончанию обработки и т.п.) соответствует геомет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рическая фигура, представленная в виде блочного символа.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Блочные сим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волы соединяются линиями переходов,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определяющими очередность вы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полнения действий. В таблице 8.1 приведены наиболее часто употреб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ляемые блочные символы.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Таблица 7.1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12"/>
        <w:gridCol w:w="3181"/>
        <w:gridCol w:w="3792"/>
      </w:tblGrid>
      <w:tr w:rsidR="000F6E53" w:rsidRPr="000F6E53" w:rsidTr="000F6E53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Название символа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Обозначения и пример заполнения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Пояснения</w:t>
            </w:r>
          </w:p>
        </w:tc>
      </w:tr>
      <w:tr w:rsidR="000F6E53" w:rsidRPr="000F6E53" w:rsidTr="000F6E53">
        <w:trPr>
          <w:trHeight w:val="54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Процесс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7372844A" wp14:editId="43745D9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14400" cy="342900"/>
                  <wp:effectExtent l="0" t="0" r="0" b="0"/>
                  <wp:wrapSquare wrapText="bothSides"/>
                  <wp:docPr id="1" name="Рисунок 1" descr="https://studfile.net/html/2706/64/html_U2l5TOVswd.LsMX/img-Er2o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64/html_U2l5TOVswd.LsMX/img-Er2o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Вычислительное действие или последовательность действий</w:t>
            </w:r>
          </w:p>
        </w:tc>
      </w:tr>
      <w:tr w:rsidR="000F6E53" w:rsidRPr="000F6E53" w:rsidTr="000F6E53">
        <w:trPr>
          <w:trHeight w:val="49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0B49FBCE" wp14:editId="53F5C15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62050" cy="390525"/>
                  <wp:effectExtent l="0" t="0" r="0" b="9525"/>
                  <wp:wrapSquare wrapText="bothSides"/>
                  <wp:docPr id="2" name="Рисунок 2" descr="https://studfile.net/html/2706/64/html_U2l5TOVswd.LsMX/img-t_Me1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.net/html/2706/64/html_U2l5TOVswd.LsMX/img-t_Me1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условий</w:t>
            </w:r>
          </w:p>
        </w:tc>
      </w:tr>
      <w:tr w:rsidR="000F6E53" w:rsidRPr="000F6E53" w:rsidTr="000F6E53">
        <w:trPr>
          <w:trHeight w:val="51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Модификация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304DB71F" wp14:editId="29FA6AA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71625" cy="390525"/>
                  <wp:effectExtent l="0" t="0" r="9525" b="9525"/>
                  <wp:wrapSquare wrapText="bothSides"/>
                  <wp:docPr id="3" name="Рисунок 3" descr="https://studfile.net/html/2706/64/html_U2l5TOVswd.LsMX/img-HQARF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udfile.net/html/2706/64/html_U2l5TOVswd.LsMX/img-HQARF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Начало цикла</w:t>
            </w:r>
          </w:p>
        </w:tc>
      </w:tr>
      <w:tr w:rsidR="000F6E53" w:rsidRPr="000F6E53" w:rsidTr="000F6E53">
        <w:trPr>
          <w:trHeight w:val="49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Предопределенный процесс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0" wp14:anchorId="3076FD53" wp14:editId="61B6DF8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28700" cy="361950"/>
                  <wp:effectExtent l="0" t="0" r="0" b="0"/>
                  <wp:wrapSquare wrapText="bothSides"/>
                  <wp:docPr id="4" name="Рисунок 4" descr="https://studfile.net/html/2706/64/html_U2l5TOVswd.LsMX/img-Gp9eP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.net/html/2706/64/html_U2l5TOVswd.LsMX/img-Gp9eP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Вычисления по подпрограмме, стандартной подпрограмме</w:t>
            </w:r>
          </w:p>
        </w:tc>
      </w:tr>
      <w:tr w:rsidR="000F6E53" w:rsidRPr="000F6E53" w:rsidTr="000F6E53">
        <w:trPr>
          <w:trHeight w:val="51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Ввод-вывод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0" wp14:anchorId="5FE1238E" wp14:editId="52728F6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23900" cy="381000"/>
                  <wp:effectExtent l="0" t="0" r="0" b="0"/>
                  <wp:wrapSquare wrapText="bothSides"/>
                  <wp:docPr id="5" name="Рисунок 5" descr="https://studfile.net/html/2706/64/html_U2l5TOVswd.LsMX/img-GcML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.net/html/2706/64/html_U2l5TOVswd.LsMX/img-GcML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Ввод-вывод в общем виде</w:t>
            </w:r>
          </w:p>
        </w:tc>
      </w:tr>
      <w:tr w:rsidR="000F6E53" w:rsidRPr="000F6E53" w:rsidTr="000F6E53">
        <w:trPr>
          <w:trHeight w:val="49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Пуск-остановка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0" wp14:anchorId="5B1DE696" wp14:editId="7B2E481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19150" cy="304800"/>
                  <wp:effectExtent l="0" t="0" r="0" b="0"/>
                  <wp:wrapSquare wrapText="bothSides"/>
                  <wp:docPr id="6" name="Рисунок 6" descr="https://studfile.net/html/2706/64/html_U2l5TOVswd.LsMX/img-Atywv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64/html_U2l5TOVswd.LsMX/img-Atywv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Начало, конец алгоритма, вход и выход в подпрограмму</w:t>
            </w:r>
          </w:p>
        </w:tc>
      </w:tr>
      <w:tr w:rsidR="000F6E53" w:rsidRPr="000F6E53" w:rsidTr="000F6E53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Документ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0" wp14:anchorId="2523E6D4" wp14:editId="3F71817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52450" cy="361950"/>
                  <wp:effectExtent l="0" t="0" r="0" b="0"/>
                  <wp:wrapSquare wrapText="bothSides"/>
                  <wp:docPr id="7" name="Рисунок 7" descr="https://studfile.net/html/2706/64/html_U2l5TOVswd.LsMX/img-JpT0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64/html_U2l5TOVswd.LsMX/img-JpT0P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6E53" w:rsidRPr="000F6E53" w:rsidRDefault="000F6E53" w:rsidP="000F6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F6E5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Вывод результатов на печать</w:t>
            </w:r>
          </w:p>
        </w:tc>
      </w:tr>
    </w:tbl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Пояснения к таблице 7.1.</w:t>
      </w:r>
    </w:p>
    <w:p w:rsidR="000F6E53" w:rsidRPr="000F6E53" w:rsidRDefault="000F6E53" w:rsidP="000F6E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"процесс"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применяется для обозначения действия или пос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ледовательности действий, изменяющих значение, форму пред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ставления или размещения данных. Для улучшения наглядности схемы несколько отдельных блоков обработки можно объединять в один блок. Представление отдельных операций достаточно свободно.</w:t>
      </w:r>
    </w:p>
    <w:p w:rsidR="000F6E53" w:rsidRPr="000F6E53" w:rsidRDefault="000F6E53" w:rsidP="000F6E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"решение"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используется для обозначения переходов управления по условию. В каждом блоке "решение" должны быть указаны вопрос, условие или сравнение, которые он опре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деляет.</w:t>
      </w:r>
    </w:p>
    <w:p w:rsidR="000F6E53" w:rsidRPr="000F6E53" w:rsidRDefault="000F6E53" w:rsidP="000F6E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"модификация"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используется для организации циклических конструкций. Внутри блока записывается параметр цикла, для которого указываются его начальное значение, граничное условие и шаг изменения значения параметра для каждого повторения.</w:t>
      </w:r>
    </w:p>
    <w:p w:rsidR="000F6E53" w:rsidRPr="000F6E53" w:rsidRDefault="000F6E53" w:rsidP="000F6E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 </w:t>
      </w:r>
      <w:r w:rsidRPr="000F6E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"предопределенный процесс"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используется для указания обращений к вспомогательным алгоритмам, существующим автономно в виде некоторых самостоятельных модулей, и для об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ращений к библиотечным подпрограммам.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Псевдокод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Псевдокод представляет собой систему обозначений и правил, пред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назначенную для единообразной записи алгоритмов.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Псевдокод занимает промежуточное место между естественным и формальным языками. С одной стороны, он близок к обычному естествен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ному языку, поэтому алгоритмы могут па нем записываться и читаться как обычный текст. С другой стороны, в псевдокоде используются некоторые формальные конструкции и математическая символика, что приближает запись алгоритма к общепринятой математической записи.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псевдокоде не приняты строгие синтаксические правила для запи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си команд, присущие формальным языкам, что облегчает запись алгоритма на стадии его проектирования и дает возможность использовать более ши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рокий набор команд, рассчитанный па абстрактного исполнителя.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в псевдокоде обычно имеются некоторые конструкции, при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сущие формальным языкам, что облегчает переход от записи на псевдоко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 к записи алгоритма на формальном языке. В частности, в псевдокоде, так же, как и в формальных языках, есть служебные слова, смысл которых определен раз и навсегда. Они выделяются в печатном тексте жирным шрифтом, а в рукописном тексте подчеркиваются.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Единого или формального определения псевдокода не существует, поэтому возможны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F6E5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различные псевдокоды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отличающиеся набором слу</w:t>
      </w: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жебных слов и основных (базовых) конструкций.</w:t>
      </w:r>
    </w:p>
    <w:p w:rsidR="000F6E53" w:rsidRPr="000F6E53" w:rsidRDefault="000F6E53" w:rsidP="000F6E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6E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Примером псевдокода является школьный алгоритмический язык в русской нотации (школьный АЯ), описанный в учебнике А.Г. Кушниренко и др. "Основы информатики и вычислительной техники", 1991. Этот язык в дальнейшем мы будем называть просто "алгоритмический язык".</w:t>
      </w:r>
    </w:p>
    <w:p w:rsidR="009644C8" w:rsidRDefault="009644C8"/>
    <w:sectPr w:rsidR="0096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E2D"/>
    <w:multiLevelType w:val="multilevel"/>
    <w:tmpl w:val="19FC5E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66C9D"/>
    <w:multiLevelType w:val="multilevel"/>
    <w:tmpl w:val="0BF6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61F39"/>
    <w:multiLevelType w:val="multilevel"/>
    <w:tmpl w:val="09C05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555131"/>
    <w:multiLevelType w:val="multilevel"/>
    <w:tmpl w:val="37DEA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53"/>
    <w:rsid w:val="000F6E53"/>
    <w:rsid w:val="0096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288F"/>
  <w15:chartTrackingRefBased/>
  <w15:docId w15:val="{FF9B813B-53B0-42B4-971A-EF0C9407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2023-04-19T08:11:00Z</dcterms:created>
  <dcterms:modified xsi:type="dcterms:W3CDTF">2023-04-19T08:12:00Z</dcterms:modified>
</cp:coreProperties>
</file>