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D5A" w:rsidRPr="00F31D5A" w:rsidRDefault="00F31D5A" w:rsidP="00F31D5A">
      <w:pPr>
        <w:pStyle w:val="p194"/>
        <w:spacing w:before="75" w:beforeAutospacing="0" w:after="0" w:afterAutospacing="0" w:line="285" w:lineRule="atLeast"/>
        <w:jc w:val="both"/>
        <w:rPr>
          <w:b/>
          <w:color w:val="000000"/>
          <w:sz w:val="28"/>
          <w:szCs w:val="28"/>
        </w:rPr>
      </w:pPr>
      <w:bookmarkStart w:id="0" w:name="_GoBack"/>
      <w:r w:rsidRPr="00F31D5A">
        <w:rPr>
          <w:b/>
          <w:color w:val="000000"/>
          <w:sz w:val="28"/>
          <w:szCs w:val="28"/>
        </w:rPr>
        <w:t>Лекция 16. Методы контроля качества ИС</w:t>
      </w:r>
    </w:p>
    <w:bookmarkEnd w:id="0"/>
    <w:p w:rsidR="00F31D5A" w:rsidRDefault="00F31D5A" w:rsidP="00F31D5A">
      <w:pPr>
        <w:pStyle w:val="p194"/>
        <w:spacing w:before="75" w:beforeAutospacing="0" w:after="0" w:afterAutospacing="0" w:line="285" w:lineRule="atLeast"/>
        <w:jc w:val="both"/>
        <w:rPr>
          <w:color w:val="000000"/>
        </w:rPr>
      </w:pPr>
      <w:r>
        <w:rPr>
          <w:color w:val="000000"/>
        </w:rPr>
        <w:t>Как контролировать качество системы? Как точно узнать, что программа делает именно то, что нужно, и ничего другого? Как определить, что она достаточно надежна, переносима, удобна в и</w:t>
      </w:r>
      <w:r>
        <w:rPr>
          <w:color w:val="000000"/>
        </w:rPr>
        <w:t>с</w:t>
      </w:r>
      <w:r>
        <w:rPr>
          <w:color w:val="000000"/>
        </w:rPr>
        <w:t xml:space="preserve">пользовании? Ответы на эти вопросы можно получить с помощью процессов верификации и </w:t>
      </w:r>
      <w:proofErr w:type="spellStart"/>
      <w:r>
        <w:rPr>
          <w:color w:val="000000"/>
        </w:rPr>
        <w:t>вал</w:t>
      </w:r>
      <w:r>
        <w:rPr>
          <w:color w:val="000000"/>
        </w:rPr>
        <w:t>и</w:t>
      </w:r>
      <w:r>
        <w:rPr>
          <w:color w:val="000000"/>
        </w:rPr>
        <w:t>дации</w:t>
      </w:r>
      <w:proofErr w:type="spellEnd"/>
      <w:r>
        <w:rPr>
          <w:color w:val="000000"/>
        </w:rPr>
        <w:t>.</w:t>
      </w:r>
    </w:p>
    <w:p w:rsidR="00F31D5A" w:rsidRDefault="00F31D5A" w:rsidP="00F31D5A">
      <w:pPr>
        <w:pStyle w:val="p812"/>
        <w:spacing w:before="30" w:beforeAutospacing="0" w:after="0" w:afterAutospacing="0" w:line="300" w:lineRule="atLeast"/>
        <w:ind w:firstLine="426"/>
        <w:jc w:val="both"/>
        <w:rPr>
          <w:color w:val="000000"/>
        </w:rPr>
      </w:pPr>
      <w:r>
        <w:rPr>
          <w:rStyle w:val="ft36"/>
          <w:rFonts w:ascii="Arial" w:hAnsi="Arial" w:cs="Arial"/>
          <w:color w:val="000000"/>
        </w:rPr>
        <w:t>•</w:t>
      </w:r>
      <w:r>
        <w:rPr>
          <w:rStyle w:val="ft149"/>
          <w:b/>
          <w:bCs/>
          <w:i/>
          <w:iCs/>
          <w:color w:val="000000"/>
        </w:rPr>
        <w:t>Верификация </w:t>
      </w:r>
      <w:r>
        <w:rPr>
          <w:color w:val="000000"/>
        </w:rPr>
        <w:t xml:space="preserve">обозначает проверку того, что </w:t>
      </w:r>
      <w:proofErr w:type="gramStart"/>
      <w:r>
        <w:rPr>
          <w:color w:val="000000"/>
        </w:rPr>
        <w:t>ПО</w:t>
      </w:r>
      <w:proofErr w:type="gramEnd"/>
      <w:r>
        <w:rPr>
          <w:color w:val="000000"/>
        </w:rPr>
        <w:t xml:space="preserve"> разработано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соответствии со всеми треб</w:t>
      </w:r>
      <w:r>
        <w:rPr>
          <w:color w:val="000000"/>
        </w:rPr>
        <w:t>о</w:t>
      </w:r>
      <w:r>
        <w:rPr>
          <w:color w:val="000000"/>
        </w:rPr>
        <w:t>ваниями к нему, или что результаты очередного этапа разработки соответствуют ограничениям, сформулированным на предшествующих этапах.</w:t>
      </w:r>
    </w:p>
    <w:p w:rsidR="00F31D5A" w:rsidRDefault="00F31D5A" w:rsidP="00F31D5A">
      <w:pPr>
        <w:pStyle w:val="p813"/>
        <w:spacing w:before="15" w:beforeAutospacing="0" w:after="0" w:afterAutospacing="0" w:line="300" w:lineRule="atLeast"/>
        <w:ind w:firstLine="426"/>
        <w:jc w:val="both"/>
        <w:rPr>
          <w:color w:val="000000"/>
        </w:rPr>
      </w:pPr>
      <w:r>
        <w:rPr>
          <w:rStyle w:val="ft36"/>
          <w:rFonts w:ascii="Arial" w:hAnsi="Arial" w:cs="Arial"/>
          <w:color w:val="000000"/>
        </w:rPr>
        <w:t>•</w:t>
      </w:r>
      <w:proofErr w:type="spellStart"/>
      <w:r>
        <w:rPr>
          <w:rStyle w:val="ft149"/>
          <w:b/>
          <w:bCs/>
          <w:i/>
          <w:iCs/>
          <w:color w:val="000000"/>
        </w:rPr>
        <w:t>Валидация</w:t>
      </w:r>
      <w:proofErr w:type="spellEnd"/>
      <w:r>
        <w:rPr>
          <w:rStyle w:val="ft149"/>
          <w:b/>
          <w:bCs/>
          <w:i/>
          <w:iCs/>
          <w:color w:val="000000"/>
        </w:rPr>
        <w:t> </w:t>
      </w:r>
      <w:r>
        <w:rPr>
          <w:color w:val="000000"/>
        </w:rPr>
        <w:t>— это проверка того, что сам продукт правилен, т.е. подтверждение того, что он действительно удовлетворяет потребностям и ожиданиям пользователей, заказчиков и других заи</w:t>
      </w:r>
      <w:r>
        <w:rPr>
          <w:color w:val="000000"/>
        </w:rPr>
        <w:t>н</w:t>
      </w:r>
      <w:r>
        <w:rPr>
          <w:color w:val="000000"/>
        </w:rPr>
        <w:t>тересованных сторон.</w:t>
      </w:r>
    </w:p>
    <w:p w:rsidR="00F31D5A" w:rsidRPr="00F31D5A" w:rsidRDefault="00F31D5A" w:rsidP="00F31D5A">
      <w:pPr>
        <w:spacing w:after="0" w:line="300" w:lineRule="atLeast"/>
        <w:ind w:firstLine="345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Эффективность верификации и </w:t>
      </w:r>
      <w:proofErr w:type="spellStart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валидации</w:t>
      </w:r>
      <w:proofErr w:type="spellEnd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, как и эффективность разработки </w:t>
      </w:r>
      <w:proofErr w:type="gramStart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ПО</w:t>
      </w:r>
      <w:proofErr w:type="gramEnd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gramStart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в</w:t>
      </w:r>
      <w:proofErr w:type="gramEnd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целом, з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а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висит от полноты и корректности формулировки требований к программному пр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о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дукту.</w:t>
      </w:r>
    </w:p>
    <w:p w:rsidR="00F31D5A" w:rsidRPr="00F31D5A" w:rsidRDefault="00F31D5A" w:rsidP="00F31D5A">
      <w:pPr>
        <w:spacing w:before="15" w:after="0" w:line="285" w:lineRule="atLeast"/>
        <w:ind w:firstLine="345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Основой любой системы обеспечения качества являются методы его обеспечения и ко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н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троля. </w:t>
      </w: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Методы обеспечения качества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представляют собой техники, гарантирующие достиж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е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ние определенных показателей качества при их применении. Мы будем рассматривать подобные мет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о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ды на протяжении всего курса.</w:t>
      </w:r>
    </w:p>
    <w:p w:rsidR="00F31D5A" w:rsidRPr="00F31D5A" w:rsidRDefault="00F31D5A" w:rsidP="00F31D5A">
      <w:pPr>
        <w:spacing w:before="15" w:after="0" w:line="285" w:lineRule="atLeast"/>
        <w:ind w:firstLine="345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Методы контроля качества 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позволяют убедиться, что определенные характеристики кач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е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ства </w:t>
      </w:r>
      <w:proofErr w:type="gramStart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ПО</w:t>
      </w:r>
      <w:proofErr w:type="gramEnd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достигнуты. Сами по себе они не могут помочь их достижению, они лишь помогают опред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е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лить, удалось ли получить в результате то, что хотелось, или нет, а также найти ошибки, дефекты и отклонения от требований. Методы контроля качества </w:t>
      </w:r>
      <w:proofErr w:type="gramStart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ПО</w:t>
      </w:r>
      <w:proofErr w:type="gramEnd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мо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ж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но классифицировать следующим образом.</w:t>
      </w:r>
    </w:p>
    <w:p w:rsidR="00F31D5A" w:rsidRPr="00F31D5A" w:rsidRDefault="00F31D5A" w:rsidP="00F31D5A">
      <w:pPr>
        <w:spacing w:before="30" w:after="0" w:line="285" w:lineRule="atLeast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F31D5A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•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Методы и техники, связанные с выяснением свойств </w:t>
      </w:r>
      <w:proofErr w:type="gramStart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ПО</w:t>
      </w:r>
      <w:proofErr w:type="gramEnd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gramStart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во</w:t>
      </w:r>
      <w:proofErr w:type="gramEnd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время его работы. Это, прежде всего, все виды </w:t>
      </w:r>
      <w:r w:rsidRPr="00F31D5A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тестирования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, а также </w:t>
      </w:r>
      <w:r w:rsidRPr="00F31D5A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профилирование 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и измерение</w:t>
      </w:r>
    </w:p>
    <w:p w:rsidR="00F31D5A" w:rsidRPr="00F31D5A" w:rsidRDefault="00F31D5A" w:rsidP="00F31D5A">
      <w:pPr>
        <w:spacing w:after="0" w:line="300" w:lineRule="atLeast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количественных показателей качества, которые можно определить по результатам работы ПО — эффективности по времени и другим ресурсам, надежности, доступности и пр.</w:t>
      </w:r>
    </w:p>
    <w:p w:rsidR="00F31D5A" w:rsidRPr="00F31D5A" w:rsidRDefault="00F31D5A" w:rsidP="00F31D5A">
      <w:pPr>
        <w:spacing w:before="15" w:after="0" w:line="285" w:lineRule="atLeast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proofErr w:type="gramStart"/>
      <w:r w:rsidRPr="00F31D5A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•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Методы и техники определения показателей качества на основе симуляции работы ПО с помощью моделей разного рода.</w:t>
      </w:r>
      <w:proofErr w:type="gramEnd"/>
    </w:p>
    <w:p w:rsidR="00F31D5A" w:rsidRPr="00F31D5A" w:rsidRDefault="00F31D5A" w:rsidP="00F31D5A">
      <w:pPr>
        <w:spacing w:after="0" w:line="255" w:lineRule="atLeast"/>
        <w:jc w:val="both"/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</w:pPr>
      <w:proofErr w:type="spellStart"/>
      <w:r w:rsidRPr="00F31D5A">
        <w:rPr>
          <w:rFonts w:eastAsia="Times New Roman"/>
          <w:i/>
          <w:iCs/>
          <w:color w:val="000000"/>
          <w:spacing w:val="0"/>
          <w:kern w:val="0"/>
          <w:sz w:val="23"/>
          <w:szCs w:val="23"/>
          <w:lang w:eastAsia="ru-RU"/>
        </w:rPr>
        <w:t>К</w:t>
      </w:r>
      <w:r w:rsidRPr="00F31D5A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этому</w:t>
      </w:r>
      <w:proofErr w:type="spellEnd"/>
      <w:r w:rsidRPr="00F31D5A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 xml:space="preserve"> виду относятся проверка на моделях (</w:t>
      </w:r>
      <w:proofErr w:type="spellStart"/>
      <w:r w:rsidRPr="00F31D5A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model</w:t>
      </w:r>
      <w:proofErr w:type="spellEnd"/>
      <w:r w:rsidRPr="00F31D5A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F31D5A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checking</w:t>
      </w:r>
      <w:proofErr w:type="spellEnd"/>
      <w:r w:rsidRPr="00F31D5A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), а та</w:t>
      </w:r>
      <w:r w:rsidRPr="00F31D5A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к</w:t>
      </w:r>
      <w:r w:rsidRPr="00F31D5A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же </w:t>
      </w:r>
      <w:proofErr w:type="spellStart"/>
      <w:r w:rsidRPr="00F31D5A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прототипирование</w:t>
      </w:r>
      <w:proofErr w:type="spellEnd"/>
    </w:p>
    <w:p w:rsidR="00F31D5A" w:rsidRPr="00F31D5A" w:rsidRDefault="00F31D5A" w:rsidP="00F31D5A">
      <w:pPr>
        <w:spacing w:after="0" w:line="255" w:lineRule="atLeast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F31D5A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(макетирование)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, используемое для оценки качества принимаемых решений.</w:t>
      </w:r>
    </w:p>
    <w:p w:rsidR="00F31D5A" w:rsidRPr="00F31D5A" w:rsidRDefault="00F31D5A" w:rsidP="00F31D5A">
      <w:pPr>
        <w:spacing w:before="90" w:after="0" w:line="285" w:lineRule="atLeast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F31D5A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•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Методы и техники, нацеленные на выявление нарушений формализованных правил постро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е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ния исходного кода </w:t>
      </w:r>
      <w:proofErr w:type="gramStart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ПО</w:t>
      </w:r>
      <w:proofErr w:type="gramEnd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, </w:t>
      </w:r>
      <w:proofErr w:type="gramStart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проектных</w:t>
      </w:r>
      <w:proofErr w:type="gramEnd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моделей и документации.</w:t>
      </w:r>
    </w:p>
    <w:p w:rsidR="00F31D5A" w:rsidRPr="00F31D5A" w:rsidRDefault="00F31D5A" w:rsidP="00F31D5A">
      <w:pPr>
        <w:spacing w:after="0" w:line="285" w:lineRule="atLeast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proofErr w:type="spellStart"/>
      <w:r w:rsidRPr="00F31D5A">
        <w:rPr>
          <w:rFonts w:eastAsia="Times New Roman"/>
          <w:color w:val="000000"/>
          <w:spacing w:val="0"/>
          <w:kern w:val="0"/>
          <w:sz w:val="23"/>
          <w:szCs w:val="23"/>
          <w:lang w:eastAsia="ru-RU"/>
        </w:rPr>
        <w:t>К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методам</w:t>
      </w:r>
      <w:proofErr w:type="spellEnd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такого рода относится </w:t>
      </w:r>
      <w:r w:rsidRPr="00F31D5A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инспектирование кода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, заключающееся в целенаправленном пои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с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ке определенных дефектов и нарушений требований в коде на основе набора шаблонов, автомат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и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зированные методы поиска ошибок в коде, не основанные на его выполнении, методы проверки д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о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кументации на согласованность и соответствие стандартам.</w:t>
      </w:r>
    </w:p>
    <w:p w:rsidR="00F31D5A" w:rsidRPr="00F31D5A" w:rsidRDefault="00F31D5A" w:rsidP="00F31D5A">
      <w:pPr>
        <w:spacing w:before="15" w:after="0" w:line="285" w:lineRule="atLeast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F31D5A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•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Методы и техники обычного или формализованного анализа проектной документации и исходного кода для выявления их свойств.</w:t>
      </w:r>
    </w:p>
    <w:p w:rsidR="00F31D5A" w:rsidRPr="00F31D5A" w:rsidRDefault="00F31D5A" w:rsidP="00F31D5A">
      <w:pPr>
        <w:spacing w:after="0" w:line="300" w:lineRule="atLeast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proofErr w:type="spellStart"/>
      <w:r w:rsidRPr="00F31D5A">
        <w:rPr>
          <w:rFonts w:eastAsia="Times New Roman"/>
          <w:color w:val="000000"/>
          <w:spacing w:val="0"/>
          <w:kern w:val="0"/>
          <w:sz w:val="23"/>
          <w:szCs w:val="23"/>
          <w:lang w:eastAsia="ru-RU"/>
        </w:rPr>
        <w:t>К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этой</w:t>
      </w:r>
      <w:proofErr w:type="spellEnd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группе относятся многочисленные методы </w:t>
      </w:r>
      <w:r w:rsidRPr="00F31D5A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 xml:space="preserve">анализа архитектуры </w:t>
      </w:r>
      <w:proofErr w:type="gramStart"/>
      <w:r w:rsidRPr="00F31D5A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ПО</w:t>
      </w:r>
      <w:proofErr w:type="gramEnd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, </w:t>
      </w:r>
      <w:proofErr w:type="gramStart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о</w:t>
      </w:r>
      <w:proofErr w:type="gramEnd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которых пойдет речь в следующей лекции, методы формального доказательства свойств ПО и формального анализа э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ф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фективности применяемых алгоритмов.</w:t>
      </w:r>
    </w:p>
    <w:p w:rsidR="00F31D5A" w:rsidRPr="00F31D5A" w:rsidRDefault="00F31D5A" w:rsidP="00F31D5A">
      <w:pPr>
        <w:spacing w:after="0" w:line="300" w:lineRule="atLeast"/>
        <w:ind w:firstLine="345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Далее мы несколько подробнее рассмотрим тестирование и проверку на моделях как примеры методов контроля качества.</w:t>
      </w:r>
    </w:p>
    <w:p w:rsidR="00F31D5A" w:rsidRPr="00F31D5A" w:rsidRDefault="00F31D5A" w:rsidP="00F31D5A">
      <w:pPr>
        <w:spacing w:before="165" w:after="0" w:line="285" w:lineRule="atLeast"/>
        <w:jc w:val="both"/>
        <w:outlineLvl w:val="1"/>
        <w:rPr>
          <w:rFonts w:eastAsia="Times New Roman"/>
          <w:b/>
          <w:bCs/>
          <w:color w:val="000000"/>
          <w:spacing w:val="0"/>
          <w:kern w:val="0"/>
          <w:sz w:val="26"/>
          <w:szCs w:val="26"/>
          <w:lang w:eastAsia="ru-RU"/>
        </w:rPr>
      </w:pPr>
      <w:r w:rsidRPr="00F31D5A">
        <w:rPr>
          <w:rFonts w:eastAsia="Times New Roman"/>
          <w:b/>
          <w:bCs/>
          <w:color w:val="000000"/>
          <w:spacing w:val="0"/>
          <w:kern w:val="0"/>
          <w:sz w:val="26"/>
          <w:szCs w:val="26"/>
          <w:lang w:eastAsia="ru-RU"/>
        </w:rPr>
        <w:t>Тестирование</w:t>
      </w:r>
    </w:p>
    <w:p w:rsidR="00F31D5A" w:rsidRPr="00F31D5A" w:rsidRDefault="00F31D5A" w:rsidP="00F31D5A">
      <w:pPr>
        <w:spacing w:before="75" w:after="0" w:line="300" w:lineRule="atLeast"/>
        <w:ind w:firstLine="345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Тестирование 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— это проверка соответствия ПО требованиям, осуществляемая с помощью наблюдения за его работой в специальных, искусственно построенных ситуациях. Такого рода с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и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туации называют тестовыми или просто </w:t>
      </w: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тестами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.</w:t>
      </w:r>
    </w:p>
    <w:p w:rsidR="00F31D5A" w:rsidRPr="00F31D5A" w:rsidRDefault="00F31D5A" w:rsidP="00F31D5A">
      <w:pPr>
        <w:spacing w:after="0" w:line="285" w:lineRule="atLeast"/>
        <w:ind w:firstLine="345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Тестирование — конечная процедура. Набор ситуаций, в которых будет проверяться тестиру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е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мое </w:t>
      </w:r>
      <w:proofErr w:type="gramStart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ПО</w:t>
      </w:r>
      <w:proofErr w:type="gramEnd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, всегда конечен. Более того, он должен быть настолько мал, чтобы тестирование можно б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ы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ло провести в рамках проекта разработки ПО, не слишком увеличивая его бюджет и сроки. Это означает, что при тестировании всегда проверяется очень небольшая доля всех возможных ситу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а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lastRenderedPageBreak/>
        <w:t xml:space="preserve">ций. По этому поводу </w:t>
      </w:r>
      <w:proofErr w:type="spellStart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Дейкстра</w:t>
      </w:r>
      <w:proofErr w:type="spellEnd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(</w:t>
      </w:r>
      <w:proofErr w:type="spellStart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Dijkstra</w:t>
      </w:r>
      <w:proofErr w:type="spellEnd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) заметил, что тестирование позволяет точно опр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е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делить, что в программе есть ошибка, но не позв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о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ляет утверждать, что там нет ошибок.</w:t>
      </w:r>
    </w:p>
    <w:p w:rsidR="00F31D5A" w:rsidRPr="00F31D5A" w:rsidRDefault="00F31D5A" w:rsidP="00F31D5A">
      <w:pPr>
        <w:spacing w:after="0" w:line="285" w:lineRule="atLeast"/>
        <w:ind w:firstLine="345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Тем не менее, тестирование может использоваться для достаточно уверенного вынесения оценок о качестве </w:t>
      </w:r>
      <w:proofErr w:type="gramStart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ПО</w:t>
      </w:r>
      <w:proofErr w:type="gramEnd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. Для этого необходимо иметь </w:t>
      </w: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критерии полноты тестирования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, опис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ы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вающие важность различных ситуаций для оценки качества, а также эквивалентности и завис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и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мости между ними. Этот критерий может утверждать, что все равно в какой из ситуаций, A или B, проверять правильность работы </w:t>
      </w:r>
      <w:proofErr w:type="gramStart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ПО</w:t>
      </w:r>
      <w:proofErr w:type="gramEnd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, или, если </w:t>
      </w:r>
      <w:proofErr w:type="gramStart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программа</w:t>
      </w:r>
      <w:proofErr w:type="gramEnd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правильно работает в ситуации A, то, скорее всего, в ситуации B все тоже будет правил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ь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но. Часто критерий полноты тестирования задается при помощи определения эквивален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т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ности ситуаций, дающей конечный</w:t>
      </w:r>
      <w:r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набор классов ситуаций. В этом случае считают, что все равно, какую из ситуаций одного класса использовать в качестве теста. Такой кр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и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терий называют </w:t>
      </w: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критерием тестового покрытия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, а пр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о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цент классов эквивалентности ситуаций, случившихся во время тестирования, — достигн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у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тым</w:t>
      </w:r>
    </w:p>
    <w:p w:rsidR="00F31D5A" w:rsidRPr="00F31D5A" w:rsidRDefault="00F31D5A" w:rsidP="00F31D5A">
      <w:pPr>
        <w:spacing w:after="0" w:line="255" w:lineRule="atLeast"/>
        <w:jc w:val="both"/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</w:pP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тестовым покрытием.</w:t>
      </w:r>
    </w:p>
    <w:p w:rsidR="00F31D5A" w:rsidRPr="00F31D5A" w:rsidRDefault="00F31D5A" w:rsidP="00F31D5A">
      <w:pPr>
        <w:spacing w:before="45" w:after="150" w:line="300" w:lineRule="atLeast"/>
        <w:ind w:firstLine="345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Таким образом, основные задачи тестирования: построить такой набор ситуаций, который был бы достаточно представителен и позволял бы завершить тестирование с достаточной степенью ув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е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ренности в правильности </w:t>
      </w:r>
      <w:proofErr w:type="gramStart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ПО</w:t>
      </w:r>
      <w:proofErr w:type="gramEnd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вообще, и убедиться, что в конкретной ситуации ПО работает пр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а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вильно, в соответствии с требованиями.</w:t>
      </w:r>
    </w:p>
    <w:tbl>
      <w:tblPr>
        <w:tblW w:w="4620" w:type="dxa"/>
        <w:jc w:val="center"/>
        <w:tblCellSpacing w:w="0" w:type="dxa"/>
        <w:tblInd w:w="4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1797"/>
        <w:gridCol w:w="1827"/>
        <w:gridCol w:w="990"/>
      </w:tblGrid>
      <w:tr w:rsidR="00F31D5A" w:rsidRPr="00F31D5A" w:rsidTr="00F31D5A">
        <w:trPr>
          <w:trHeight w:val="285"/>
          <w:tblCellSpacing w:w="0" w:type="dxa"/>
          <w:jc w:val="center"/>
        </w:trPr>
        <w:tc>
          <w:tcPr>
            <w:tcW w:w="6" w:type="dxa"/>
            <w:vAlign w:val="bottom"/>
            <w:hideMark/>
          </w:tcPr>
          <w:p w:rsidR="00F31D5A" w:rsidRPr="00F31D5A" w:rsidRDefault="00F31D5A" w:rsidP="00F31D5A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  <w:vAlign w:val="bottom"/>
            <w:hideMark/>
          </w:tcPr>
          <w:p w:rsidR="00F31D5A" w:rsidRPr="00F31D5A" w:rsidRDefault="00F31D5A" w:rsidP="00F31D5A">
            <w:pPr>
              <w:spacing w:after="0" w:line="180" w:lineRule="atLeast"/>
              <w:jc w:val="both"/>
              <w:rPr>
                <w:rFonts w:eastAsia="Times New Roman"/>
                <w:color w:val="auto"/>
                <w:spacing w:val="0"/>
                <w:kern w:val="0"/>
                <w:sz w:val="17"/>
                <w:szCs w:val="17"/>
                <w:lang w:eastAsia="ru-RU"/>
              </w:rPr>
            </w:pPr>
            <w:r w:rsidRPr="00F31D5A">
              <w:rPr>
                <w:rFonts w:eastAsia="Times New Roman"/>
                <w:color w:val="auto"/>
                <w:spacing w:val="0"/>
                <w:kern w:val="0"/>
                <w:sz w:val="17"/>
                <w:szCs w:val="17"/>
                <w:lang w:eastAsia="ru-RU"/>
              </w:rPr>
              <w:t>Проверяемые</w:t>
            </w:r>
          </w:p>
        </w:tc>
        <w:tc>
          <w:tcPr>
            <w:tcW w:w="1830" w:type="dxa"/>
            <w:vAlign w:val="bottom"/>
            <w:hideMark/>
          </w:tcPr>
          <w:p w:rsidR="00F31D5A" w:rsidRPr="00F31D5A" w:rsidRDefault="00F31D5A" w:rsidP="00F31D5A">
            <w:pPr>
              <w:spacing w:after="0" w:line="210" w:lineRule="atLeast"/>
              <w:jc w:val="both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eastAsia="ru-RU"/>
              </w:rPr>
            </w:pPr>
            <w:r w:rsidRPr="00F31D5A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eastAsia="ru-RU"/>
              </w:rPr>
              <w:t>Критерии</w:t>
            </w:r>
          </w:p>
        </w:tc>
        <w:tc>
          <w:tcPr>
            <w:tcW w:w="990" w:type="dxa"/>
            <w:vMerge w:val="restart"/>
            <w:vAlign w:val="bottom"/>
            <w:hideMark/>
          </w:tcPr>
          <w:p w:rsidR="00F31D5A" w:rsidRPr="00F31D5A" w:rsidRDefault="00F31D5A" w:rsidP="00F31D5A">
            <w:pPr>
              <w:spacing w:after="0" w:line="210" w:lineRule="atLeast"/>
              <w:jc w:val="both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eastAsia="ru-RU"/>
              </w:rPr>
            </w:pPr>
            <w:r w:rsidRPr="00F31D5A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eastAsia="ru-RU"/>
              </w:rPr>
              <w:t>Тестируемое</w:t>
            </w:r>
          </w:p>
        </w:tc>
      </w:tr>
      <w:tr w:rsidR="00F31D5A" w:rsidRPr="00F31D5A" w:rsidTr="00F31D5A">
        <w:trPr>
          <w:trHeight w:val="75"/>
          <w:tblCellSpacing w:w="0" w:type="dxa"/>
          <w:jc w:val="center"/>
        </w:trPr>
        <w:tc>
          <w:tcPr>
            <w:tcW w:w="6" w:type="dxa"/>
            <w:vAlign w:val="bottom"/>
            <w:hideMark/>
          </w:tcPr>
          <w:p w:rsidR="00F31D5A" w:rsidRPr="00F31D5A" w:rsidRDefault="00F31D5A" w:rsidP="00F31D5A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kern w:val="0"/>
                <w:sz w:val="8"/>
                <w:szCs w:val="18"/>
                <w:lang w:eastAsia="ru-RU"/>
              </w:rPr>
            </w:pPr>
          </w:p>
        </w:tc>
        <w:tc>
          <w:tcPr>
            <w:tcW w:w="1800" w:type="dxa"/>
            <w:vMerge w:val="restart"/>
            <w:vAlign w:val="bottom"/>
            <w:hideMark/>
          </w:tcPr>
          <w:p w:rsidR="00F31D5A" w:rsidRPr="00F31D5A" w:rsidRDefault="00F31D5A" w:rsidP="00F31D5A">
            <w:pPr>
              <w:spacing w:after="0" w:line="75" w:lineRule="atLeast"/>
              <w:jc w:val="both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eastAsia="ru-RU"/>
              </w:rPr>
            </w:pPr>
            <w:r w:rsidRPr="00F31D5A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eastAsia="ru-RU"/>
              </w:rPr>
              <w:t>требования</w:t>
            </w:r>
          </w:p>
        </w:tc>
        <w:tc>
          <w:tcPr>
            <w:tcW w:w="1830" w:type="dxa"/>
            <w:vMerge w:val="restart"/>
            <w:vAlign w:val="bottom"/>
            <w:hideMark/>
          </w:tcPr>
          <w:p w:rsidR="00F31D5A" w:rsidRPr="00F31D5A" w:rsidRDefault="00F31D5A" w:rsidP="00F31D5A">
            <w:pPr>
              <w:spacing w:after="0" w:line="75" w:lineRule="atLeast"/>
              <w:jc w:val="both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eastAsia="ru-RU"/>
              </w:rPr>
            </w:pPr>
            <w:r w:rsidRPr="00F31D5A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eastAsia="ru-RU"/>
              </w:rPr>
              <w:t>полноты</w:t>
            </w:r>
          </w:p>
        </w:tc>
        <w:tc>
          <w:tcPr>
            <w:tcW w:w="0" w:type="auto"/>
            <w:vMerge/>
            <w:vAlign w:val="center"/>
            <w:hideMark/>
          </w:tcPr>
          <w:p w:rsidR="00F31D5A" w:rsidRPr="00F31D5A" w:rsidRDefault="00F31D5A" w:rsidP="00F31D5A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eastAsia="ru-RU"/>
              </w:rPr>
            </w:pPr>
          </w:p>
        </w:tc>
      </w:tr>
      <w:tr w:rsidR="00F31D5A" w:rsidRPr="00F31D5A" w:rsidTr="00F31D5A">
        <w:trPr>
          <w:trHeight w:val="120"/>
          <w:tblCellSpacing w:w="0" w:type="dxa"/>
          <w:jc w:val="center"/>
        </w:trPr>
        <w:tc>
          <w:tcPr>
            <w:tcW w:w="6" w:type="dxa"/>
            <w:vAlign w:val="bottom"/>
            <w:hideMark/>
          </w:tcPr>
          <w:p w:rsidR="00F31D5A" w:rsidRPr="00F31D5A" w:rsidRDefault="00F31D5A" w:rsidP="00F31D5A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kern w:val="0"/>
                <w:sz w:val="12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31D5A" w:rsidRPr="00F31D5A" w:rsidRDefault="00F31D5A" w:rsidP="00F31D5A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31D5A" w:rsidRPr="00F31D5A" w:rsidRDefault="00F31D5A" w:rsidP="00F31D5A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0" w:type="dxa"/>
            <w:vMerge w:val="restart"/>
            <w:vAlign w:val="bottom"/>
            <w:hideMark/>
          </w:tcPr>
          <w:p w:rsidR="00F31D5A" w:rsidRPr="00F31D5A" w:rsidRDefault="00F31D5A" w:rsidP="00F31D5A">
            <w:pPr>
              <w:spacing w:after="0" w:line="120" w:lineRule="atLeast"/>
              <w:jc w:val="both"/>
              <w:rPr>
                <w:rFonts w:eastAsia="Times New Roman"/>
                <w:color w:val="auto"/>
                <w:spacing w:val="0"/>
                <w:kern w:val="0"/>
                <w:sz w:val="17"/>
                <w:szCs w:val="17"/>
                <w:lang w:eastAsia="ru-RU"/>
              </w:rPr>
            </w:pPr>
            <w:r w:rsidRPr="00F31D5A">
              <w:rPr>
                <w:rFonts w:eastAsia="Times New Roman"/>
                <w:color w:val="auto"/>
                <w:spacing w:val="0"/>
                <w:kern w:val="0"/>
                <w:sz w:val="17"/>
                <w:szCs w:val="17"/>
                <w:lang w:eastAsia="ru-RU"/>
              </w:rPr>
              <w:t>ПО</w:t>
            </w:r>
          </w:p>
        </w:tc>
      </w:tr>
      <w:tr w:rsidR="00F31D5A" w:rsidRPr="00F31D5A" w:rsidTr="00F31D5A">
        <w:trPr>
          <w:trHeight w:val="120"/>
          <w:tblCellSpacing w:w="0" w:type="dxa"/>
          <w:jc w:val="center"/>
        </w:trPr>
        <w:tc>
          <w:tcPr>
            <w:tcW w:w="6" w:type="dxa"/>
            <w:vAlign w:val="bottom"/>
            <w:hideMark/>
          </w:tcPr>
          <w:p w:rsidR="00F31D5A" w:rsidRPr="00F31D5A" w:rsidRDefault="00F31D5A" w:rsidP="00F31D5A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kern w:val="0"/>
                <w:sz w:val="12"/>
                <w:szCs w:val="18"/>
                <w:lang w:eastAsia="ru-RU"/>
              </w:rPr>
            </w:pPr>
          </w:p>
        </w:tc>
        <w:tc>
          <w:tcPr>
            <w:tcW w:w="1800" w:type="dxa"/>
            <w:vAlign w:val="bottom"/>
            <w:hideMark/>
          </w:tcPr>
          <w:p w:rsidR="00F31D5A" w:rsidRPr="00F31D5A" w:rsidRDefault="00F31D5A" w:rsidP="00F31D5A">
            <w:pPr>
              <w:spacing w:after="0" w:line="120" w:lineRule="atLeast"/>
              <w:jc w:val="both"/>
              <w:rPr>
                <w:rFonts w:eastAsia="Times New Roman"/>
                <w:color w:val="auto"/>
                <w:spacing w:val="0"/>
                <w:kern w:val="0"/>
                <w:sz w:val="2"/>
                <w:szCs w:val="2"/>
                <w:lang w:eastAsia="ru-RU"/>
              </w:rPr>
            </w:pPr>
            <w:r w:rsidRPr="00F31D5A">
              <w:rPr>
                <w:rFonts w:eastAsia="Times New Roman"/>
                <w:color w:val="auto"/>
                <w:spacing w:val="0"/>
                <w:kern w:val="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830" w:type="dxa"/>
            <w:vMerge w:val="restart"/>
            <w:vAlign w:val="bottom"/>
            <w:hideMark/>
          </w:tcPr>
          <w:p w:rsidR="00F31D5A" w:rsidRPr="00F31D5A" w:rsidRDefault="00F31D5A" w:rsidP="00F31D5A">
            <w:pPr>
              <w:spacing w:after="0" w:line="120" w:lineRule="atLeast"/>
              <w:jc w:val="both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eastAsia="ru-RU"/>
              </w:rPr>
            </w:pPr>
            <w:r w:rsidRPr="00F31D5A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eastAsia="ru-RU"/>
              </w:rPr>
              <w:t>тестирования</w:t>
            </w:r>
          </w:p>
        </w:tc>
        <w:tc>
          <w:tcPr>
            <w:tcW w:w="0" w:type="auto"/>
            <w:vMerge/>
            <w:vAlign w:val="center"/>
            <w:hideMark/>
          </w:tcPr>
          <w:p w:rsidR="00F31D5A" w:rsidRPr="00F31D5A" w:rsidRDefault="00F31D5A" w:rsidP="00F31D5A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kern w:val="0"/>
                <w:sz w:val="17"/>
                <w:szCs w:val="17"/>
                <w:lang w:eastAsia="ru-RU"/>
              </w:rPr>
            </w:pPr>
          </w:p>
        </w:tc>
      </w:tr>
      <w:tr w:rsidR="00F31D5A" w:rsidRPr="00F31D5A" w:rsidTr="00F31D5A">
        <w:trPr>
          <w:trHeight w:val="120"/>
          <w:tblCellSpacing w:w="0" w:type="dxa"/>
          <w:jc w:val="center"/>
        </w:trPr>
        <w:tc>
          <w:tcPr>
            <w:tcW w:w="6" w:type="dxa"/>
            <w:vAlign w:val="bottom"/>
            <w:hideMark/>
          </w:tcPr>
          <w:p w:rsidR="00F31D5A" w:rsidRPr="00F31D5A" w:rsidRDefault="00F31D5A" w:rsidP="00F31D5A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kern w:val="0"/>
                <w:sz w:val="12"/>
                <w:szCs w:val="18"/>
                <w:lang w:eastAsia="ru-RU"/>
              </w:rPr>
            </w:pPr>
          </w:p>
        </w:tc>
        <w:tc>
          <w:tcPr>
            <w:tcW w:w="1800" w:type="dxa"/>
            <w:vAlign w:val="bottom"/>
            <w:hideMark/>
          </w:tcPr>
          <w:p w:rsidR="00F31D5A" w:rsidRPr="00F31D5A" w:rsidRDefault="00F31D5A" w:rsidP="00F31D5A">
            <w:pPr>
              <w:spacing w:after="0" w:line="120" w:lineRule="atLeast"/>
              <w:jc w:val="both"/>
              <w:rPr>
                <w:rFonts w:eastAsia="Times New Roman"/>
                <w:color w:val="auto"/>
                <w:spacing w:val="0"/>
                <w:kern w:val="0"/>
                <w:sz w:val="2"/>
                <w:szCs w:val="2"/>
                <w:lang w:eastAsia="ru-RU"/>
              </w:rPr>
            </w:pPr>
            <w:r w:rsidRPr="00F31D5A">
              <w:rPr>
                <w:rFonts w:eastAsia="Times New Roman"/>
                <w:color w:val="auto"/>
                <w:spacing w:val="0"/>
                <w:kern w:val="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F31D5A" w:rsidRPr="00F31D5A" w:rsidRDefault="00F31D5A" w:rsidP="00F31D5A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0" w:type="dxa"/>
            <w:vAlign w:val="bottom"/>
            <w:hideMark/>
          </w:tcPr>
          <w:p w:rsidR="00F31D5A" w:rsidRPr="00F31D5A" w:rsidRDefault="00F31D5A" w:rsidP="00F31D5A">
            <w:pPr>
              <w:spacing w:after="0" w:line="120" w:lineRule="atLeast"/>
              <w:jc w:val="both"/>
              <w:rPr>
                <w:rFonts w:eastAsia="Times New Roman"/>
                <w:color w:val="auto"/>
                <w:spacing w:val="0"/>
                <w:kern w:val="0"/>
                <w:sz w:val="2"/>
                <w:szCs w:val="2"/>
                <w:lang w:eastAsia="ru-RU"/>
              </w:rPr>
            </w:pPr>
            <w:r w:rsidRPr="00F31D5A">
              <w:rPr>
                <w:rFonts w:eastAsia="Times New Roman"/>
                <w:color w:val="auto"/>
                <w:spacing w:val="0"/>
                <w:kern w:val="0"/>
                <w:sz w:val="2"/>
                <w:szCs w:val="2"/>
                <w:lang w:eastAsia="ru-RU"/>
              </w:rPr>
              <w:t> </w:t>
            </w:r>
          </w:p>
        </w:tc>
      </w:tr>
    </w:tbl>
    <w:p w:rsidR="00F31D5A" w:rsidRPr="00F31D5A" w:rsidRDefault="00F31D5A" w:rsidP="00F31D5A">
      <w:pPr>
        <w:spacing w:after="150" w:line="240" w:lineRule="auto"/>
        <w:jc w:val="both"/>
        <w:rPr>
          <w:rFonts w:ascii="Arial" w:eastAsia="Times New Roman" w:hAnsi="Arial" w:cs="Arial"/>
          <w:vanish/>
          <w:color w:val="000000"/>
          <w:spacing w:val="0"/>
          <w:kern w:val="0"/>
          <w:sz w:val="21"/>
          <w:szCs w:val="21"/>
          <w:lang w:eastAsia="ru-RU"/>
        </w:rPr>
      </w:pPr>
    </w:p>
    <w:tbl>
      <w:tblPr>
        <w:tblW w:w="6285" w:type="dxa"/>
        <w:jc w:val="center"/>
        <w:tblCellSpacing w:w="0" w:type="dxa"/>
        <w:tblInd w:w="14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0"/>
        <w:gridCol w:w="2730"/>
        <w:gridCol w:w="915"/>
      </w:tblGrid>
      <w:tr w:rsidR="00F31D5A" w:rsidRPr="00F31D5A" w:rsidTr="00F31D5A">
        <w:trPr>
          <w:trHeight w:val="270"/>
          <w:tblCellSpacing w:w="0" w:type="dxa"/>
          <w:jc w:val="center"/>
        </w:trPr>
        <w:tc>
          <w:tcPr>
            <w:tcW w:w="2640" w:type="dxa"/>
            <w:vAlign w:val="bottom"/>
            <w:hideMark/>
          </w:tcPr>
          <w:p w:rsidR="00F31D5A" w:rsidRPr="00F31D5A" w:rsidRDefault="00F31D5A" w:rsidP="00F31D5A">
            <w:pPr>
              <w:spacing w:after="0" w:line="210" w:lineRule="atLeast"/>
              <w:jc w:val="both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eastAsia="ru-RU"/>
              </w:rPr>
            </w:pPr>
            <w:r w:rsidRPr="00F31D5A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eastAsia="ru-RU"/>
              </w:rPr>
              <w:t>Разработка</w:t>
            </w:r>
          </w:p>
        </w:tc>
        <w:tc>
          <w:tcPr>
            <w:tcW w:w="2730" w:type="dxa"/>
            <w:vAlign w:val="bottom"/>
            <w:hideMark/>
          </w:tcPr>
          <w:p w:rsidR="00F31D5A" w:rsidRPr="00F31D5A" w:rsidRDefault="00F31D5A" w:rsidP="00F31D5A">
            <w:pPr>
              <w:spacing w:after="0" w:line="210" w:lineRule="atLeast"/>
              <w:jc w:val="both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eastAsia="ru-RU"/>
              </w:rPr>
            </w:pPr>
            <w:r w:rsidRPr="00F31D5A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eastAsia="ru-RU"/>
              </w:rPr>
              <w:t>Выполнение</w:t>
            </w:r>
          </w:p>
        </w:tc>
        <w:tc>
          <w:tcPr>
            <w:tcW w:w="915" w:type="dxa"/>
            <w:vAlign w:val="bottom"/>
            <w:hideMark/>
          </w:tcPr>
          <w:p w:rsidR="00F31D5A" w:rsidRPr="00F31D5A" w:rsidRDefault="00F31D5A" w:rsidP="00F31D5A">
            <w:pPr>
              <w:spacing w:after="0" w:line="210" w:lineRule="atLeast"/>
              <w:jc w:val="both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eastAsia="ru-RU"/>
              </w:rPr>
            </w:pPr>
            <w:r w:rsidRPr="00F31D5A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eastAsia="ru-RU"/>
              </w:rPr>
              <w:t>Анализ</w:t>
            </w:r>
          </w:p>
        </w:tc>
      </w:tr>
      <w:tr w:rsidR="00F31D5A" w:rsidRPr="00F31D5A" w:rsidTr="00F31D5A">
        <w:trPr>
          <w:trHeight w:val="225"/>
          <w:tblCellSpacing w:w="0" w:type="dxa"/>
          <w:jc w:val="center"/>
        </w:trPr>
        <w:tc>
          <w:tcPr>
            <w:tcW w:w="2640" w:type="dxa"/>
            <w:vAlign w:val="bottom"/>
            <w:hideMark/>
          </w:tcPr>
          <w:p w:rsidR="00F31D5A" w:rsidRPr="00F31D5A" w:rsidRDefault="00F31D5A" w:rsidP="00F31D5A">
            <w:pPr>
              <w:spacing w:after="0" w:line="210" w:lineRule="atLeast"/>
              <w:jc w:val="both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eastAsia="ru-RU"/>
              </w:rPr>
            </w:pPr>
            <w:r w:rsidRPr="00F31D5A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eastAsia="ru-RU"/>
              </w:rPr>
              <w:t>тестов</w:t>
            </w:r>
          </w:p>
        </w:tc>
        <w:tc>
          <w:tcPr>
            <w:tcW w:w="2730" w:type="dxa"/>
            <w:vAlign w:val="bottom"/>
            <w:hideMark/>
          </w:tcPr>
          <w:p w:rsidR="00F31D5A" w:rsidRPr="00F31D5A" w:rsidRDefault="00F31D5A" w:rsidP="00F31D5A">
            <w:pPr>
              <w:spacing w:after="0" w:line="210" w:lineRule="atLeast"/>
              <w:jc w:val="both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eastAsia="ru-RU"/>
              </w:rPr>
            </w:pPr>
            <w:r w:rsidRPr="00F31D5A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eastAsia="ru-RU"/>
              </w:rPr>
              <w:t>тестов</w:t>
            </w:r>
          </w:p>
        </w:tc>
        <w:tc>
          <w:tcPr>
            <w:tcW w:w="915" w:type="dxa"/>
            <w:vAlign w:val="bottom"/>
            <w:hideMark/>
          </w:tcPr>
          <w:p w:rsidR="00F31D5A" w:rsidRPr="00F31D5A" w:rsidRDefault="00F31D5A" w:rsidP="00F31D5A">
            <w:pPr>
              <w:spacing w:after="0" w:line="180" w:lineRule="atLeast"/>
              <w:jc w:val="both"/>
              <w:rPr>
                <w:rFonts w:eastAsia="Times New Roman"/>
                <w:color w:val="auto"/>
                <w:spacing w:val="0"/>
                <w:kern w:val="0"/>
                <w:sz w:val="17"/>
                <w:szCs w:val="17"/>
                <w:lang w:eastAsia="ru-RU"/>
              </w:rPr>
            </w:pPr>
            <w:r w:rsidRPr="00F31D5A">
              <w:rPr>
                <w:rFonts w:eastAsia="Times New Roman"/>
                <w:color w:val="auto"/>
                <w:spacing w:val="0"/>
                <w:kern w:val="0"/>
                <w:sz w:val="17"/>
                <w:szCs w:val="17"/>
                <w:lang w:eastAsia="ru-RU"/>
              </w:rPr>
              <w:t>результатов</w:t>
            </w:r>
          </w:p>
        </w:tc>
      </w:tr>
    </w:tbl>
    <w:p w:rsidR="00F31D5A" w:rsidRPr="00F31D5A" w:rsidRDefault="00F31D5A" w:rsidP="00F31D5A">
      <w:pPr>
        <w:spacing w:after="150" w:line="240" w:lineRule="auto"/>
        <w:jc w:val="both"/>
        <w:rPr>
          <w:rFonts w:ascii="Arial" w:eastAsia="Times New Roman" w:hAnsi="Arial" w:cs="Arial"/>
          <w:vanish/>
          <w:color w:val="000000"/>
          <w:spacing w:val="0"/>
          <w:kern w:val="0"/>
          <w:sz w:val="21"/>
          <w:szCs w:val="21"/>
          <w:lang w:eastAsia="ru-RU"/>
        </w:rPr>
      </w:pPr>
    </w:p>
    <w:tbl>
      <w:tblPr>
        <w:tblW w:w="4125" w:type="dxa"/>
        <w:jc w:val="center"/>
        <w:tblCellSpacing w:w="0" w:type="dxa"/>
        <w:tblInd w:w="27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2860"/>
        <w:gridCol w:w="1259"/>
      </w:tblGrid>
      <w:tr w:rsidR="00F31D5A" w:rsidRPr="00F31D5A" w:rsidTr="00F31D5A">
        <w:trPr>
          <w:trHeight w:val="285"/>
          <w:tblCellSpacing w:w="0" w:type="dxa"/>
          <w:jc w:val="center"/>
        </w:trPr>
        <w:tc>
          <w:tcPr>
            <w:tcW w:w="6" w:type="dxa"/>
            <w:vAlign w:val="bottom"/>
            <w:hideMark/>
          </w:tcPr>
          <w:p w:rsidR="00F31D5A" w:rsidRPr="00F31D5A" w:rsidRDefault="00F31D5A" w:rsidP="00F31D5A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2865" w:type="dxa"/>
            <w:vMerge w:val="restart"/>
            <w:vAlign w:val="bottom"/>
            <w:hideMark/>
          </w:tcPr>
          <w:p w:rsidR="00F31D5A" w:rsidRPr="00F31D5A" w:rsidRDefault="00F31D5A" w:rsidP="00F31D5A">
            <w:pPr>
              <w:spacing w:after="0" w:line="210" w:lineRule="atLeast"/>
              <w:jc w:val="both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eastAsia="ru-RU"/>
              </w:rPr>
            </w:pPr>
            <w:r w:rsidRPr="00F31D5A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eastAsia="ru-RU"/>
              </w:rPr>
              <w:t>Набор</w:t>
            </w:r>
          </w:p>
        </w:tc>
        <w:tc>
          <w:tcPr>
            <w:tcW w:w="1260" w:type="dxa"/>
            <w:vAlign w:val="bottom"/>
            <w:hideMark/>
          </w:tcPr>
          <w:p w:rsidR="00F31D5A" w:rsidRPr="00F31D5A" w:rsidRDefault="00F31D5A" w:rsidP="00F31D5A">
            <w:pPr>
              <w:spacing w:after="0" w:line="180" w:lineRule="atLeast"/>
              <w:jc w:val="both"/>
              <w:rPr>
                <w:rFonts w:eastAsia="Times New Roman"/>
                <w:color w:val="auto"/>
                <w:spacing w:val="0"/>
                <w:kern w:val="0"/>
                <w:sz w:val="17"/>
                <w:szCs w:val="17"/>
                <w:lang w:eastAsia="ru-RU"/>
              </w:rPr>
            </w:pPr>
            <w:r w:rsidRPr="00F31D5A">
              <w:rPr>
                <w:rFonts w:eastAsia="Times New Roman"/>
                <w:color w:val="auto"/>
                <w:spacing w:val="0"/>
                <w:kern w:val="0"/>
                <w:sz w:val="17"/>
                <w:szCs w:val="17"/>
                <w:lang w:eastAsia="ru-RU"/>
              </w:rPr>
              <w:t>Результаты</w:t>
            </w:r>
          </w:p>
        </w:tc>
      </w:tr>
      <w:tr w:rsidR="00F31D5A" w:rsidRPr="00F31D5A" w:rsidTr="00F31D5A">
        <w:trPr>
          <w:trHeight w:val="75"/>
          <w:tblCellSpacing w:w="0" w:type="dxa"/>
          <w:jc w:val="center"/>
        </w:trPr>
        <w:tc>
          <w:tcPr>
            <w:tcW w:w="6" w:type="dxa"/>
            <w:vAlign w:val="bottom"/>
            <w:hideMark/>
          </w:tcPr>
          <w:p w:rsidR="00F31D5A" w:rsidRPr="00F31D5A" w:rsidRDefault="00F31D5A" w:rsidP="00F31D5A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kern w:val="0"/>
                <w:sz w:val="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31D5A" w:rsidRPr="00F31D5A" w:rsidRDefault="00F31D5A" w:rsidP="00F31D5A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260" w:type="dxa"/>
            <w:vMerge w:val="restart"/>
            <w:vAlign w:val="bottom"/>
            <w:hideMark/>
          </w:tcPr>
          <w:p w:rsidR="00F31D5A" w:rsidRPr="00F31D5A" w:rsidRDefault="00F31D5A" w:rsidP="00F31D5A">
            <w:pPr>
              <w:spacing w:after="0" w:line="75" w:lineRule="atLeast"/>
              <w:jc w:val="both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eastAsia="ru-RU"/>
              </w:rPr>
            </w:pPr>
            <w:r w:rsidRPr="00F31D5A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eastAsia="ru-RU"/>
              </w:rPr>
              <w:t>тестирования —</w:t>
            </w:r>
          </w:p>
        </w:tc>
      </w:tr>
      <w:tr w:rsidR="00F31D5A" w:rsidRPr="00F31D5A" w:rsidTr="00F31D5A">
        <w:trPr>
          <w:trHeight w:val="120"/>
          <w:tblCellSpacing w:w="0" w:type="dxa"/>
          <w:jc w:val="center"/>
        </w:trPr>
        <w:tc>
          <w:tcPr>
            <w:tcW w:w="6" w:type="dxa"/>
            <w:vAlign w:val="bottom"/>
            <w:hideMark/>
          </w:tcPr>
          <w:p w:rsidR="00F31D5A" w:rsidRPr="00F31D5A" w:rsidRDefault="00F31D5A" w:rsidP="00F31D5A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kern w:val="0"/>
                <w:sz w:val="12"/>
                <w:szCs w:val="18"/>
                <w:lang w:eastAsia="ru-RU"/>
              </w:rPr>
            </w:pPr>
          </w:p>
        </w:tc>
        <w:tc>
          <w:tcPr>
            <w:tcW w:w="2865" w:type="dxa"/>
            <w:vMerge w:val="restart"/>
            <w:vAlign w:val="bottom"/>
            <w:hideMark/>
          </w:tcPr>
          <w:p w:rsidR="00F31D5A" w:rsidRPr="00F31D5A" w:rsidRDefault="00F31D5A" w:rsidP="00F31D5A">
            <w:pPr>
              <w:spacing w:after="0" w:line="120" w:lineRule="atLeast"/>
              <w:jc w:val="both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eastAsia="ru-RU"/>
              </w:rPr>
            </w:pPr>
            <w:r w:rsidRPr="00F31D5A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eastAsia="ru-RU"/>
              </w:rPr>
              <w:t>тестов</w:t>
            </w:r>
          </w:p>
        </w:tc>
        <w:tc>
          <w:tcPr>
            <w:tcW w:w="0" w:type="auto"/>
            <w:vMerge/>
            <w:vAlign w:val="center"/>
            <w:hideMark/>
          </w:tcPr>
          <w:p w:rsidR="00F31D5A" w:rsidRPr="00F31D5A" w:rsidRDefault="00F31D5A" w:rsidP="00F31D5A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eastAsia="ru-RU"/>
              </w:rPr>
            </w:pPr>
          </w:p>
        </w:tc>
      </w:tr>
      <w:tr w:rsidR="00F31D5A" w:rsidRPr="00F31D5A" w:rsidTr="00F31D5A">
        <w:trPr>
          <w:trHeight w:val="120"/>
          <w:tblCellSpacing w:w="0" w:type="dxa"/>
          <w:jc w:val="center"/>
        </w:trPr>
        <w:tc>
          <w:tcPr>
            <w:tcW w:w="6" w:type="dxa"/>
            <w:vAlign w:val="bottom"/>
            <w:hideMark/>
          </w:tcPr>
          <w:p w:rsidR="00F31D5A" w:rsidRPr="00F31D5A" w:rsidRDefault="00F31D5A" w:rsidP="00F31D5A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kern w:val="0"/>
                <w:sz w:val="12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31D5A" w:rsidRPr="00F31D5A" w:rsidRDefault="00F31D5A" w:rsidP="00F31D5A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260" w:type="dxa"/>
            <w:vMerge w:val="restart"/>
            <w:vAlign w:val="bottom"/>
            <w:hideMark/>
          </w:tcPr>
          <w:p w:rsidR="00F31D5A" w:rsidRPr="00F31D5A" w:rsidRDefault="00F31D5A" w:rsidP="00F31D5A">
            <w:pPr>
              <w:spacing w:after="0" w:line="120" w:lineRule="atLeast"/>
              <w:jc w:val="both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eastAsia="ru-RU"/>
              </w:rPr>
            </w:pPr>
            <w:r w:rsidRPr="00F31D5A"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eastAsia="ru-RU"/>
              </w:rPr>
              <w:t>отчеты</w:t>
            </w:r>
          </w:p>
        </w:tc>
      </w:tr>
      <w:tr w:rsidR="00F31D5A" w:rsidRPr="00F31D5A" w:rsidTr="00F31D5A">
        <w:trPr>
          <w:trHeight w:val="120"/>
          <w:tblCellSpacing w:w="0" w:type="dxa"/>
          <w:jc w:val="center"/>
        </w:trPr>
        <w:tc>
          <w:tcPr>
            <w:tcW w:w="6" w:type="dxa"/>
            <w:vAlign w:val="bottom"/>
            <w:hideMark/>
          </w:tcPr>
          <w:p w:rsidR="00F31D5A" w:rsidRPr="00F31D5A" w:rsidRDefault="00F31D5A" w:rsidP="00F31D5A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kern w:val="0"/>
                <w:sz w:val="12"/>
                <w:szCs w:val="18"/>
                <w:lang w:eastAsia="ru-RU"/>
              </w:rPr>
            </w:pPr>
          </w:p>
        </w:tc>
        <w:tc>
          <w:tcPr>
            <w:tcW w:w="2865" w:type="dxa"/>
            <w:vAlign w:val="bottom"/>
            <w:hideMark/>
          </w:tcPr>
          <w:p w:rsidR="00F31D5A" w:rsidRPr="00F31D5A" w:rsidRDefault="00F31D5A" w:rsidP="00F31D5A">
            <w:pPr>
              <w:spacing w:after="0" w:line="120" w:lineRule="atLeast"/>
              <w:jc w:val="both"/>
              <w:rPr>
                <w:rFonts w:eastAsia="Times New Roman"/>
                <w:color w:val="auto"/>
                <w:spacing w:val="0"/>
                <w:kern w:val="0"/>
                <w:sz w:val="2"/>
                <w:szCs w:val="2"/>
                <w:lang w:eastAsia="ru-RU"/>
              </w:rPr>
            </w:pPr>
            <w:r w:rsidRPr="00F31D5A">
              <w:rPr>
                <w:rFonts w:eastAsia="Times New Roman"/>
                <w:color w:val="auto"/>
                <w:spacing w:val="0"/>
                <w:kern w:val="0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F31D5A" w:rsidRPr="00F31D5A" w:rsidRDefault="00F31D5A" w:rsidP="00F31D5A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kern w:val="0"/>
                <w:sz w:val="18"/>
                <w:szCs w:val="18"/>
                <w:lang w:eastAsia="ru-RU"/>
              </w:rPr>
            </w:pPr>
          </w:p>
        </w:tc>
      </w:tr>
    </w:tbl>
    <w:p w:rsidR="00F31D5A" w:rsidRPr="00F31D5A" w:rsidRDefault="00F31D5A" w:rsidP="00F31D5A">
      <w:pPr>
        <w:spacing w:before="525" w:after="0" w:line="225" w:lineRule="atLeast"/>
        <w:jc w:val="center"/>
        <w:rPr>
          <w:rFonts w:eastAsia="Times New Roman"/>
          <w:b/>
          <w:bCs/>
          <w:color w:val="000000"/>
          <w:spacing w:val="0"/>
          <w:kern w:val="0"/>
          <w:sz w:val="20"/>
          <w:szCs w:val="20"/>
          <w:lang w:eastAsia="ru-RU"/>
        </w:rPr>
      </w:pPr>
      <w:r>
        <w:rPr>
          <w:rFonts w:eastAsia="Times New Roman"/>
          <w:b/>
          <w:bCs/>
          <w:color w:val="000000"/>
          <w:spacing w:val="0"/>
          <w:kern w:val="0"/>
          <w:sz w:val="20"/>
          <w:szCs w:val="20"/>
          <w:lang w:eastAsia="ru-RU"/>
        </w:rPr>
        <w:t>Рисунок 1</w:t>
      </w:r>
      <w:r w:rsidRPr="00F31D5A">
        <w:rPr>
          <w:rFonts w:eastAsia="Times New Roman"/>
          <w:b/>
          <w:bCs/>
          <w:color w:val="000000"/>
          <w:spacing w:val="0"/>
          <w:kern w:val="0"/>
          <w:sz w:val="20"/>
          <w:szCs w:val="20"/>
          <w:lang w:eastAsia="ru-RU"/>
        </w:rPr>
        <w:t>. Схема процесса тестирования.</w:t>
      </w:r>
    </w:p>
    <w:p w:rsidR="00F31D5A" w:rsidRPr="00F31D5A" w:rsidRDefault="00F31D5A" w:rsidP="00F31D5A">
      <w:pPr>
        <w:spacing w:before="120" w:after="0" w:line="315" w:lineRule="atLeast"/>
        <w:ind w:firstLine="345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Тестирование — наиболее широко применяемый метод контроля качества. Для оценки многих атрибутов качества не существует других эффективных способов, кроме тестир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о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вания.</w:t>
      </w:r>
    </w:p>
    <w:p w:rsidR="00F31D5A" w:rsidRPr="00F31D5A" w:rsidRDefault="00F31D5A" w:rsidP="00F31D5A">
      <w:pPr>
        <w:spacing w:after="0" w:line="255" w:lineRule="atLeast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Организация тестирования </w:t>
      </w:r>
      <w:proofErr w:type="gramStart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ПО</w:t>
      </w:r>
      <w:proofErr w:type="gramEnd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регулируется следующими стандартами.</w:t>
      </w:r>
    </w:p>
    <w:p w:rsidR="00F31D5A" w:rsidRPr="00F31D5A" w:rsidRDefault="00F31D5A" w:rsidP="00F31D5A">
      <w:pPr>
        <w:spacing w:before="75" w:after="0" w:line="255" w:lineRule="atLeast"/>
        <w:jc w:val="both"/>
        <w:rPr>
          <w:rFonts w:eastAsia="Times New Roman"/>
          <w:color w:val="000000"/>
          <w:spacing w:val="0"/>
          <w:kern w:val="0"/>
          <w:sz w:val="24"/>
          <w:szCs w:val="24"/>
          <w:lang w:val="en-US" w:eastAsia="ru-RU"/>
        </w:rPr>
      </w:pPr>
      <w:r w:rsidRPr="00F31D5A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•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val="en-US" w:eastAsia="ru-RU"/>
        </w:rPr>
        <w:t>IEEE 829-1998 Standard for Software Test Documentation.</w:t>
      </w:r>
    </w:p>
    <w:p w:rsidR="00F31D5A" w:rsidRPr="00F31D5A" w:rsidRDefault="00F31D5A" w:rsidP="00F31D5A">
      <w:pPr>
        <w:spacing w:before="30" w:after="0" w:line="255" w:lineRule="atLeast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Описывает виды документов, служащих для подготовки тестов.</w:t>
      </w:r>
    </w:p>
    <w:p w:rsidR="00F31D5A" w:rsidRPr="00F31D5A" w:rsidRDefault="00F31D5A" w:rsidP="00F31D5A">
      <w:pPr>
        <w:spacing w:before="105" w:after="0" w:line="255" w:lineRule="atLeast"/>
        <w:jc w:val="both"/>
        <w:rPr>
          <w:rFonts w:eastAsia="Times New Roman"/>
          <w:color w:val="000000"/>
          <w:spacing w:val="0"/>
          <w:kern w:val="0"/>
          <w:sz w:val="24"/>
          <w:szCs w:val="24"/>
          <w:lang w:val="en-US" w:eastAsia="ru-RU"/>
        </w:rPr>
      </w:pPr>
      <w:r w:rsidRPr="00F31D5A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•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val="en-US" w:eastAsia="ru-RU"/>
        </w:rPr>
        <w:t>IEEE 1008-1987 (R1993, R2002) Standard for Software Unit Testing.</w:t>
      </w:r>
    </w:p>
    <w:p w:rsidR="00F31D5A" w:rsidRPr="00F31D5A" w:rsidRDefault="00F31D5A" w:rsidP="00F31D5A">
      <w:pPr>
        <w:spacing w:before="15" w:after="0" w:line="255" w:lineRule="atLeast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Описывает организацию модульного тестирования (см. ниже).</w:t>
      </w:r>
    </w:p>
    <w:p w:rsidR="00F31D5A" w:rsidRPr="00F31D5A" w:rsidRDefault="00F31D5A" w:rsidP="00F31D5A">
      <w:pPr>
        <w:spacing w:before="90" w:after="0" w:line="285" w:lineRule="atLeast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F31D5A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•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ISO/IEC 12119:1994 (аналог AS/NZS 4366:1996 и ГОСТ Р-2000, также принят IEEE под номером IEEE 1465-1998) </w:t>
      </w:r>
      <w:proofErr w:type="spellStart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Information</w:t>
      </w:r>
      <w:proofErr w:type="spellEnd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Technology</w:t>
      </w:r>
      <w:proofErr w:type="spellEnd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. </w:t>
      </w:r>
      <w:proofErr w:type="spellStart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Software</w:t>
      </w:r>
      <w:proofErr w:type="spellEnd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packages</w:t>
      </w:r>
      <w:proofErr w:type="spellEnd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— </w:t>
      </w:r>
      <w:proofErr w:type="spellStart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Quality</w:t>
      </w:r>
      <w:proofErr w:type="spellEnd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requirements</w:t>
      </w:r>
      <w:proofErr w:type="spellEnd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and</w:t>
      </w:r>
      <w:proofErr w:type="spellEnd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testing</w:t>
      </w:r>
      <w:proofErr w:type="spellEnd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.</w:t>
      </w:r>
    </w:p>
    <w:p w:rsidR="00F31D5A" w:rsidRPr="00F31D5A" w:rsidRDefault="00F31D5A" w:rsidP="00F31D5A">
      <w:pPr>
        <w:spacing w:after="0" w:line="255" w:lineRule="atLeast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Описывает требования к процедурам тестирования программных систем.</w:t>
      </w:r>
    </w:p>
    <w:p w:rsidR="00F31D5A" w:rsidRPr="00F31D5A" w:rsidRDefault="00F31D5A" w:rsidP="00F31D5A">
      <w:pPr>
        <w:spacing w:before="60" w:after="0" w:line="285" w:lineRule="atLeast"/>
        <w:ind w:firstLine="345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Тестировать можно соблюдение любых требований, соответствие которым выявляется во время работы </w:t>
      </w:r>
      <w:proofErr w:type="gramStart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ПО</w:t>
      </w:r>
      <w:proofErr w:type="gramEnd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. Из характеристик качества по ISO 9126 этим свойством не обладают только атрибуты удобства сопровождения. Поэтому выделяют виды тестирования, связанные с проверкой опред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е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ленных характеристик и атрибутов качества — тестирование функциональности, надежности, удо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б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ства использования, переносимости и производительности, а также тестиров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а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ние защищенности, функциональной пригодности и пр. Кроме того, особо выделяют </w:t>
      </w: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нагрузочное 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или </w:t>
      </w: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стрессовое т</w:t>
      </w: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е</w:t>
      </w: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стирование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, проверяющее работоспособность ПО и показ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а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тели его производительности в условиях повышенных нагрузок — при большом количестве пользователей, интенсивном обмене данными с другими системами, большом объеме передава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е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мых или используемых данных, и пр.</w:t>
      </w:r>
    </w:p>
    <w:p w:rsidR="00F31D5A" w:rsidRPr="00F31D5A" w:rsidRDefault="00F31D5A" w:rsidP="00F31D5A">
      <w:pPr>
        <w:spacing w:after="0" w:line="300" w:lineRule="atLeast"/>
        <w:ind w:firstLine="345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На основе исходных данных, используемых для построения тестов, тестирование делят на сл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е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дующие виды.</w:t>
      </w:r>
    </w:p>
    <w:p w:rsidR="00F31D5A" w:rsidRPr="00F31D5A" w:rsidRDefault="00F31D5A" w:rsidP="00F31D5A">
      <w:pPr>
        <w:spacing w:after="0" w:line="285" w:lineRule="atLeast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F31D5A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•</w:t>
      </w: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Тестирование черного ящика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, нацеленное на проверку требований. Тесты для него и критерий полноты тестирования строятся на основе требований и ограничений, четко зафиксированных в спецификациях, стандартах, внутренних нормативных документах. Часто такое тестирование наз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ы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вается </w:t>
      </w: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тестированием на соответствие (</w:t>
      </w:r>
      <w:proofErr w:type="spellStart"/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conformance</w:t>
      </w:r>
      <w:proofErr w:type="spellEnd"/>
      <w:r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testing</w:t>
      </w:r>
      <w:proofErr w:type="spellEnd"/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). 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Частным случаем его являе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т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lastRenderedPageBreak/>
        <w:t>ся </w:t>
      </w: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функциональное тестирование 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— тесты для него, а также используемые критерии полноты проведенного тестирования определяют на основе треб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о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ваний к функциональности.</w:t>
      </w:r>
    </w:p>
    <w:p w:rsidR="00F31D5A" w:rsidRPr="00F31D5A" w:rsidRDefault="00F31D5A" w:rsidP="00F31D5A">
      <w:pPr>
        <w:spacing w:after="0" w:line="285" w:lineRule="atLeast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Еще одним примером тестирования на соответствие являе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т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ся </w:t>
      </w: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аттестационное 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или </w:t>
      </w: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квалификационное тестирование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, по результатам которого програм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м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ная система получает (или не получает) официальный документ, подтверждающий ее с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о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ответствие определенным требованиям и стандартам.</w:t>
      </w:r>
    </w:p>
    <w:p w:rsidR="00F31D5A" w:rsidRPr="00F31D5A" w:rsidRDefault="00F31D5A" w:rsidP="00F31D5A">
      <w:pPr>
        <w:spacing w:before="15" w:after="0" w:line="285" w:lineRule="atLeast"/>
        <w:jc w:val="both"/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</w:pPr>
      <w:r w:rsidRPr="00F31D5A">
        <w:rPr>
          <w:rFonts w:ascii="Arial" w:eastAsia="Times New Roman" w:hAnsi="Arial" w:cs="Arial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•</w:t>
      </w: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Тестирование белого ящика, оно же структурное тестирование — тесты создаются на о</w:t>
      </w: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с</w:t>
      </w: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нове знаний о структуре самой системы и о том, как она работает. Критерии полноты осн</w:t>
      </w: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о</w:t>
      </w: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ваны на проценте элементов кода, которые отработали в ходе выполнения тестов. Для оце</w:t>
      </w: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н</w:t>
      </w: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ки степени соответствия требованиям могут привлекаться дополнительные знания о связи требований с определенными ограничениями на значения внутренних данных системы (например, на значения параметров вызовов, результатов и локальных переме</w:t>
      </w: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н</w:t>
      </w: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ных).</w:t>
      </w:r>
    </w:p>
    <w:p w:rsidR="00F31D5A" w:rsidRPr="00F31D5A" w:rsidRDefault="00F31D5A" w:rsidP="00F31D5A">
      <w:pPr>
        <w:spacing w:before="15" w:after="0" w:line="270" w:lineRule="atLeast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F31D5A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•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Тестирование, нацеленное на определенные ошибки. Тесты для такого тестирования строя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т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ся так, чтобы гарантированно выявлять определенные виды ошибок. Полнота тестирования определяе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т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ся на основе количества проверенных ситуаций по отношению к общему числу ситуаций, кот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о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рые мы пытались проверить. К этому виду относится, напр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и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мер, </w:t>
      </w: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тестирование на отказ (</w:t>
      </w:r>
      <w:proofErr w:type="spellStart"/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smoke</w:t>
      </w:r>
      <w:proofErr w:type="spellEnd"/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testing</w:t>
      </w:r>
      <w:proofErr w:type="spellEnd"/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)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, в ходе которого просто пытаются вывести систему из строя, давая ей на </w:t>
      </w:r>
      <w:proofErr w:type="gramStart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вход</w:t>
      </w:r>
      <w:proofErr w:type="gramEnd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как обы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ч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ные данные, так и некорректные, с нарочно внесенными ошибками.</w:t>
      </w:r>
    </w:p>
    <w:p w:rsidR="00F31D5A" w:rsidRPr="00F31D5A" w:rsidRDefault="00F31D5A" w:rsidP="00F31D5A">
      <w:pPr>
        <w:spacing w:before="45" w:after="0" w:line="300" w:lineRule="atLeast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Другим примером служит метод оценки полноты тестирования при помощи наб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о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ра </w:t>
      </w: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мутантов 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— программ, совпадающих с тестируемой всюду, кроме нескольких мест, где специально внесены н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е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которые ошибки. Чем больше мутантов не проходит успешно через данный набор тестов, тем по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л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нее и качественнее проводимое с его помощью тест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и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рование.</w:t>
      </w:r>
    </w:p>
    <w:p w:rsidR="00F31D5A" w:rsidRPr="00F31D5A" w:rsidRDefault="00F31D5A" w:rsidP="00F31D5A">
      <w:pPr>
        <w:spacing w:after="0" w:line="285" w:lineRule="atLeast"/>
        <w:ind w:firstLine="345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Еще одна классификация видов тестирования основана на том уровне, на который оно нац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е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лено. Эти же разновидности тестирования можно связать с фазой жизненного цикла, на которой они в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ы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полняются.</w:t>
      </w:r>
    </w:p>
    <w:p w:rsidR="00F31D5A" w:rsidRPr="00F31D5A" w:rsidRDefault="00F31D5A" w:rsidP="00F31D5A">
      <w:pPr>
        <w:spacing w:before="15" w:after="0" w:line="270" w:lineRule="atLeast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F31D5A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•</w:t>
      </w: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Модульное тестирование (</w:t>
      </w:r>
      <w:proofErr w:type="spellStart"/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unit</w:t>
      </w:r>
      <w:proofErr w:type="spellEnd"/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testing</w:t>
      </w:r>
      <w:proofErr w:type="spellEnd"/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) 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предназначено для проверки правильности отдельных м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о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дулей, вне зависимости от их окружения. При этом проверяется, что если модуль получает на вход данные, удовлетворяющие определенным критериям корректности, то и результаты его корректны. Для описания критериев корректности входных и выходных данных часто использ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у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ют </w:t>
      </w: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программные контракты 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— </w:t>
      </w: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предусловия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, описывающие для каждой операции, на каких вхо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д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ных данных она предназначена работать, </w:t>
      </w: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постусловия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, описывающие для каждой операции, как должны соотноситься входные данные с возвращаемыми ею результатами, и </w:t>
      </w: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инварианты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, опред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е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ляющие критерии целостности вну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т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ренних данных модуля.</w:t>
      </w:r>
    </w:p>
    <w:p w:rsidR="00F31D5A" w:rsidRPr="00F31D5A" w:rsidRDefault="00F31D5A" w:rsidP="00F31D5A">
      <w:pPr>
        <w:spacing w:before="60" w:after="0" w:line="300" w:lineRule="atLeast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Модульное тестирование является важной составной частью </w:t>
      </w: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отладочного тестирования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, выпо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л</w:t>
      </w: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няемого разработчиками для отладки написанного ими кода.</w:t>
      </w:r>
    </w:p>
    <w:p w:rsidR="00F31D5A" w:rsidRPr="00F31D5A" w:rsidRDefault="00F31D5A" w:rsidP="00F31D5A">
      <w:pPr>
        <w:spacing w:before="30" w:after="0" w:line="285" w:lineRule="atLeast"/>
        <w:jc w:val="both"/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</w:pPr>
      <w:r w:rsidRPr="00F31D5A">
        <w:rPr>
          <w:rFonts w:ascii="Arial" w:eastAsia="Times New Roman" w:hAnsi="Arial" w:cs="Arial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•</w:t>
      </w: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Интеграционное тестирование (</w:t>
      </w:r>
      <w:proofErr w:type="spellStart"/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integration</w:t>
      </w:r>
      <w:proofErr w:type="spellEnd"/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testing</w:t>
      </w:r>
      <w:proofErr w:type="spellEnd"/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) предназначено для проверки правил</w:t>
      </w: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ь</w:t>
      </w: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ности взаимодействия модулей некоторого набора друг с другом. При этом проверяется, что в х</w:t>
      </w: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о</w:t>
      </w: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де совместной работы модули обмениваются данными и вызовами операций, не нарушая взаи</w:t>
      </w: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м</w:t>
      </w: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ных ограничений на такое взаимодействие, например, предусловий вызываемых операций. И</w:t>
      </w: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н</w:t>
      </w: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теграционное тестирование также используется при отладке, но на более позднем этапе ра</w:t>
      </w: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з</w:t>
      </w: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работки.</w:t>
      </w:r>
    </w:p>
    <w:p w:rsidR="00F31D5A" w:rsidRPr="00F31D5A" w:rsidRDefault="00F31D5A" w:rsidP="00F31D5A">
      <w:pPr>
        <w:spacing w:after="0" w:line="285" w:lineRule="atLeast"/>
        <w:jc w:val="both"/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</w:pPr>
      <w:r w:rsidRPr="00F31D5A">
        <w:rPr>
          <w:rFonts w:ascii="Arial" w:eastAsia="Times New Roman" w:hAnsi="Arial" w:cs="Arial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•</w:t>
      </w: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Системное тестирование (</w:t>
      </w:r>
      <w:proofErr w:type="spellStart"/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system</w:t>
      </w:r>
      <w:proofErr w:type="spellEnd"/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testing</w:t>
      </w:r>
      <w:proofErr w:type="spellEnd"/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) предназначено для проверки правильности работы системы в целом, ее способности правильно решать поставленные польз</w:t>
      </w: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о</w:t>
      </w: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вателями задачи в различных ситуациях.</w:t>
      </w:r>
    </w:p>
    <w:p w:rsidR="00F31D5A" w:rsidRPr="00F31D5A" w:rsidRDefault="00F31D5A" w:rsidP="00F31D5A">
      <w:pPr>
        <w:spacing w:after="0" w:line="255" w:lineRule="atLeast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Системное тестирование выполняется через внешние интерфейсы </w:t>
      </w:r>
      <w:proofErr w:type="gramStart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ПО</w:t>
      </w:r>
      <w:proofErr w:type="gramEnd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и тесно связано с</w:t>
      </w:r>
    </w:p>
    <w:p w:rsidR="00F31D5A" w:rsidRPr="00F31D5A" w:rsidRDefault="00F31D5A" w:rsidP="00F31D5A">
      <w:pPr>
        <w:spacing w:after="0" w:line="255" w:lineRule="atLeast"/>
        <w:jc w:val="both"/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</w:pP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тестированием пользовательского интерфейса (или через пользовательский инте</w:t>
      </w: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р</w:t>
      </w: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фейс),</w:t>
      </w:r>
    </w:p>
    <w:p w:rsidR="00F31D5A" w:rsidRPr="00F31D5A" w:rsidRDefault="00F31D5A" w:rsidP="00F31D5A">
      <w:pPr>
        <w:spacing w:before="30" w:after="150" w:line="315" w:lineRule="atLeast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proofErr w:type="gramStart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проводимым</w:t>
      </w:r>
      <w:proofErr w:type="gramEnd"/>
      <w:r w:rsidRPr="00F31D5A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при помощи имитации действий пользователей над элементами этого интерфейса. Частными случаями этого вида тестирования являются </w:t>
      </w:r>
      <w:r w:rsidRPr="00F31D5A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тестирование</w:t>
      </w:r>
    </w:p>
    <w:p w:rsidR="00F31D5A" w:rsidRDefault="00F31D5A" w:rsidP="00F31D5A">
      <w:pPr>
        <w:pStyle w:val="p845"/>
        <w:spacing w:before="0" w:beforeAutospacing="0" w:after="0" w:afterAutospacing="0" w:line="300" w:lineRule="atLeast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графического пользовательского интерфейса </w:t>
      </w:r>
      <w:r>
        <w:rPr>
          <w:rStyle w:val="ft14"/>
          <w:b/>
          <w:bCs/>
          <w:i/>
          <w:iCs/>
          <w:color w:val="000000"/>
        </w:rPr>
        <w:t>(</w:t>
      </w:r>
      <w:proofErr w:type="spellStart"/>
      <w:r>
        <w:rPr>
          <w:rStyle w:val="ft14"/>
          <w:b/>
          <w:bCs/>
          <w:i/>
          <w:iCs/>
          <w:color w:val="000000"/>
        </w:rPr>
        <w:t>Graphical</w:t>
      </w:r>
      <w:proofErr w:type="spellEnd"/>
      <w:r>
        <w:rPr>
          <w:rStyle w:val="ft14"/>
          <w:b/>
          <w:bCs/>
          <w:i/>
          <w:iCs/>
          <w:color w:val="000000"/>
        </w:rPr>
        <w:t xml:space="preserve"> </w:t>
      </w:r>
      <w:proofErr w:type="spellStart"/>
      <w:r>
        <w:rPr>
          <w:rStyle w:val="ft14"/>
          <w:b/>
          <w:bCs/>
          <w:i/>
          <w:iCs/>
          <w:color w:val="000000"/>
        </w:rPr>
        <w:t>User</w:t>
      </w:r>
      <w:proofErr w:type="spellEnd"/>
      <w:r>
        <w:rPr>
          <w:rStyle w:val="ft14"/>
          <w:b/>
          <w:bCs/>
          <w:i/>
          <w:iCs/>
          <w:color w:val="000000"/>
        </w:rPr>
        <w:t xml:space="preserve"> </w:t>
      </w:r>
      <w:proofErr w:type="spellStart"/>
      <w:r>
        <w:rPr>
          <w:rStyle w:val="ft14"/>
          <w:b/>
          <w:bCs/>
          <w:i/>
          <w:iCs/>
          <w:color w:val="000000"/>
        </w:rPr>
        <w:t>Interface</w:t>
      </w:r>
      <w:proofErr w:type="spellEnd"/>
      <w:r>
        <w:rPr>
          <w:rStyle w:val="ft14"/>
          <w:b/>
          <w:bCs/>
          <w:i/>
          <w:iCs/>
          <w:color w:val="000000"/>
        </w:rPr>
        <w:t>, GUI) и </w:t>
      </w:r>
      <w:r>
        <w:rPr>
          <w:b/>
          <w:bCs/>
          <w:i/>
          <w:iCs/>
          <w:color w:val="000000"/>
        </w:rPr>
        <w:t xml:space="preserve">пользовательского интерфейса </w:t>
      </w:r>
      <w:proofErr w:type="spellStart"/>
      <w:r>
        <w:rPr>
          <w:b/>
          <w:bCs/>
          <w:i/>
          <w:iCs/>
          <w:color w:val="000000"/>
        </w:rPr>
        <w:t>Web</w:t>
      </w:r>
      <w:proofErr w:type="spellEnd"/>
      <w:r>
        <w:rPr>
          <w:b/>
          <w:bCs/>
          <w:i/>
          <w:iCs/>
          <w:color w:val="000000"/>
        </w:rPr>
        <w:t>-приложений </w:t>
      </w:r>
      <w:r>
        <w:rPr>
          <w:rStyle w:val="ft14"/>
          <w:b/>
          <w:bCs/>
          <w:i/>
          <w:iCs/>
          <w:color w:val="000000"/>
        </w:rPr>
        <w:t>(</w:t>
      </w:r>
      <w:proofErr w:type="spellStart"/>
      <w:r>
        <w:rPr>
          <w:rStyle w:val="ft14"/>
          <w:b/>
          <w:bCs/>
          <w:i/>
          <w:iCs/>
          <w:color w:val="000000"/>
        </w:rPr>
        <w:t>WebUI</w:t>
      </w:r>
      <w:proofErr w:type="spellEnd"/>
      <w:r>
        <w:rPr>
          <w:rStyle w:val="ft14"/>
          <w:b/>
          <w:bCs/>
          <w:i/>
          <w:iCs/>
          <w:color w:val="000000"/>
        </w:rPr>
        <w:t>).</w:t>
      </w:r>
    </w:p>
    <w:p w:rsidR="00F31D5A" w:rsidRDefault="00F31D5A" w:rsidP="00F31D5A">
      <w:pPr>
        <w:pStyle w:val="p846"/>
        <w:spacing w:before="0" w:beforeAutospacing="0" w:after="0" w:afterAutospacing="0" w:line="285" w:lineRule="atLeast"/>
        <w:jc w:val="both"/>
        <w:rPr>
          <w:color w:val="000000"/>
        </w:rPr>
      </w:pPr>
      <w:r>
        <w:rPr>
          <w:color w:val="000000"/>
        </w:rPr>
        <w:t>Если интеграционное и модульное тестирование чаще всего проводят, воздействуя на компоне</w:t>
      </w:r>
      <w:r>
        <w:rPr>
          <w:color w:val="000000"/>
        </w:rPr>
        <w:t>н</w:t>
      </w:r>
      <w:r>
        <w:rPr>
          <w:color w:val="000000"/>
        </w:rPr>
        <w:t>ты системы при помощи операций предоставляемого ими программного интерфейса (</w:t>
      </w:r>
      <w:proofErr w:type="spellStart"/>
      <w:r>
        <w:rPr>
          <w:color w:val="000000"/>
        </w:rPr>
        <w:t>Application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lastRenderedPageBreak/>
        <w:t>Programming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Interface</w:t>
      </w:r>
      <w:proofErr w:type="spellEnd"/>
      <w:r>
        <w:rPr>
          <w:color w:val="000000"/>
        </w:rPr>
        <w:t>, API), то на системном уровне без использования пользовательского инте</w:t>
      </w:r>
      <w:r>
        <w:rPr>
          <w:color w:val="000000"/>
        </w:rPr>
        <w:t>р</w:t>
      </w:r>
      <w:r>
        <w:rPr>
          <w:color w:val="000000"/>
        </w:rPr>
        <w:t>фейса не обойтись, хотя тестирование через API в этом случае также вполне возможно.</w:t>
      </w:r>
    </w:p>
    <w:p w:rsidR="00F31D5A" w:rsidRDefault="00F31D5A" w:rsidP="00F31D5A">
      <w:pPr>
        <w:pStyle w:val="p847"/>
        <w:spacing w:before="0" w:beforeAutospacing="0" w:after="0" w:afterAutospacing="0" w:line="285" w:lineRule="atLeast"/>
        <w:ind w:firstLine="345"/>
        <w:jc w:val="both"/>
        <w:rPr>
          <w:color w:val="000000"/>
        </w:rPr>
      </w:pPr>
      <w:r>
        <w:rPr>
          <w:color w:val="000000"/>
        </w:rPr>
        <w:t>Основной недостаток тестирования состоит в том, что проводить его можно, только когда пр</w:t>
      </w:r>
      <w:r>
        <w:rPr>
          <w:color w:val="000000"/>
        </w:rPr>
        <w:t>о</w:t>
      </w:r>
      <w:r>
        <w:rPr>
          <w:color w:val="000000"/>
        </w:rPr>
        <w:t>веряемый элемент программы уже разработан. Снизить влияние этого ограничения можно, подг</w:t>
      </w:r>
      <w:r>
        <w:rPr>
          <w:color w:val="000000"/>
        </w:rPr>
        <w:t>о</w:t>
      </w:r>
      <w:r>
        <w:rPr>
          <w:color w:val="000000"/>
        </w:rPr>
        <w:t>тавливая тесты (а это — наиболее трудоемкая часть тестирования) на основе требований заранее, когда исходного кода еще нет. Подход опережающей разработки тестов с успехом и</w:t>
      </w:r>
      <w:r>
        <w:rPr>
          <w:color w:val="000000"/>
        </w:rPr>
        <w:t>с</w:t>
      </w:r>
      <w:r>
        <w:rPr>
          <w:color w:val="000000"/>
        </w:rPr>
        <w:t>пользуется, например, в рамках XP.</w:t>
      </w:r>
    </w:p>
    <w:p w:rsidR="00F31D5A" w:rsidRDefault="00F31D5A" w:rsidP="00F31D5A">
      <w:pPr>
        <w:pStyle w:val="1"/>
        <w:spacing w:before="180" w:line="285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Проверка на моделях</w:t>
      </w:r>
    </w:p>
    <w:p w:rsidR="00F31D5A" w:rsidRDefault="00F31D5A" w:rsidP="00F31D5A">
      <w:pPr>
        <w:pStyle w:val="p557"/>
        <w:spacing w:before="75" w:beforeAutospacing="0" w:after="0" w:afterAutospacing="0" w:line="285" w:lineRule="atLeast"/>
        <w:ind w:firstLine="345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Проверка свойств на моделях (</w:t>
      </w:r>
      <w:proofErr w:type="spellStart"/>
      <w:r>
        <w:rPr>
          <w:b/>
          <w:bCs/>
          <w:i/>
          <w:iCs/>
          <w:color w:val="000000"/>
        </w:rPr>
        <w:t>model</w:t>
      </w:r>
      <w:proofErr w:type="spellEnd"/>
      <w:r>
        <w:rPr>
          <w:b/>
          <w:bCs/>
          <w:i/>
          <w:iCs/>
          <w:color w:val="000000"/>
        </w:rPr>
        <w:t xml:space="preserve"> </w:t>
      </w:r>
      <w:proofErr w:type="spellStart"/>
      <w:r>
        <w:rPr>
          <w:b/>
          <w:bCs/>
          <w:i/>
          <w:iCs/>
          <w:color w:val="000000"/>
        </w:rPr>
        <w:t>checking</w:t>
      </w:r>
      <w:proofErr w:type="spellEnd"/>
      <w:r>
        <w:rPr>
          <w:b/>
          <w:bCs/>
          <w:i/>
          <w:iCs/>
          <w:color w:val="000000"/>
        </w:rPr>
        <w:t>) </w:t>
      </w:r>
      <w:r>
        <w:rPr>
          <w:rStyle w:val="ft5"/>
          <w:b/>
          <w:bCs/>
          <w:i/>
          <w:iCs/>
          <w:color w:val="000000"/>
        </w:rPr>
        <w:t>[10] — проверка соответствия ПО требов</w:t>
      </w:r>
      <w:r>
        <w:rPr>
          <w:rStyle w:val="ft5"/>
          <w:b/>
          <w:bCs/>
          <w:i/>
          <w:iCs/>
          <w:color w:val="000000"/>
        </w:rPr>
        <w:t>а</w:t>
      </w:r>
      <w:r>
        <w:rPr>
          <w:rStyle w:val="ft5"/>
          <w:b/>
          <w:bCs/>
          <w:i/>
          <w:iCs/>
          <w:color w:val="000000"/>
        </w:rPr>
        <w:t>ниям при помощи формализации проверяемых свойств, построения формальных моделей пр</w:t>
      </w:r>
      <w:r>
        <w:rPr>
          <w:rStyle w:val="ft5"/>
          <w:b/>
          <w:bCs/>
          <w:i/>
          <w:iCs/>
          <w:color w:val="000000"/>
        </w:rPr>
        <w:t>о</w:t>
      </w:r>
      <w:r>
        <w:rPr>
          <w:rStyle w:val="ft5"/>
          <w:b/>
          <w:bCs/>
          <w:i/>
          <w:iCs/>
          <w:color w:val="000000"/>
        </w:rPr>
        <w:t>веряемого ПО (чаще всего в виде автоматов различных видов) и автоматической проверки в</w:t>
      </w:r>
      <w:r>
        <w:rPr>
          <w:rStyle w:val="ft5"/>
          <w:b/>
          <w:bCs/>
          <w:i/>
          <w:iCs/>
          <w:color w:val="000000"/>
        </w:rPr>
        <w:t>ы</w:t>
      </w:r>
      <w:r>
        <w:rPr>
          <w:rStyle w:val="ft5"/>
          <w:b/>
          <w:bCs/>
          <w:i/>
          <w:iCs/>
          <w:color w:val="000000"/>
        </w:rPr>
        <w:t>полнения этих свойств на построенных моделях. Проверка свойств на моделях позволяет пр</w:t>
      </w:r>
      <w:r>
        <w:rPr>
          <w:rStyle w:val="ft5"/>
          <w:b/>
          <w:bCs/>
          <w:i/>
          <w:iCs/>
          <w:color w:val="000000"/>
        </w:rPr>
        <w:t>о</w:t>
      </w:r>
      <w:r>
        <w:rPr>
          <w:rStyle w:val="ft5"/>
          <w:b/>
          <w:bCs/>
          <w:i/>
          <w:iCs/>
          <w:color w:val="000000"/>
        </w:rPr>
        <w:t>верять достаточно сложные свойства автом</w:t>
      </w:r>
      <w:r>
        <w:rPr>
          <w:rStyle w:val="ft5"/>
          <w:b/>
          <w:bCs/>
          <w:i/>
          <w:iCs/>
          <w:color w:val="000000"/>
        </w:rPr>
        <w:t>а</w:t>
      </w:r>
      <w:r>
        <w:rPr>
          <w:rStyle w:val="ft5"/>
          <w:b/>
          <w:bCs/>
          <w:i/>
          <w:iCs/>
          <w:color w:val="000000"/>
        </w:rPr>
        <w:t>тически, при минимальном участии человека. Однако она оставляет открытым вопрос о том, насколько выявленные свойства модели мо</w:t>
      </w:r>
      <w:r>
        <w:rPr>
          <w:rStyle w:val="ft5"/>
          <w:b/>
          <w:bCs/>
          <w:i/>
          <w:iCs/>
          <w:color w:val="000000"/>
        </w:rPr>
        <w:t>ж</w:t>
      </w:r>
      <w:r>
        <w:rPr>
          <w:rStyle w:val="ft5"/>
          <w:b/>
          <w:bCs/>
          <w:i/>
          <w:iCs/>
          <w:color w:val="000000"/>
        </w:rPr>
        <w:t xml:space="preserve">но переносить на само </w:t>
      </w:r>
      <w:proofErr w:type="gramStart"/>
      <w:r>
        <w:rPr>
          <w:rStyle w:val="ft5"/>
          <w:b/>
          <w:bCs/>
          <w:i/>
          <w:iCs/>
          <w:color w:val="000000"/>
        </w:rPr>
        <w:t>ПО</w:t>
      </w:r>
      <w:proofErr w:type="gramEnd"/>
      <w:r>
        <w:rPr>
          <w:rStyle w:val="ft5"/>
          <w:b/>
          <w:bCs/>
          <w:i/>
          <w:iCs/>
          <w:color w:val="000000"/>
        </w:rPr>
        <w:t>.</w:t>
      </w:r>
    </w:p>
    <w:tbl>
      <w:tblPr>
        <w:tblW w:w="8175" w:type="dxa"/>
        <w:tblCellSpacing w:w="0" w:type="dxa"/>
        <w:tblInd w:w="4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5"/>
        <w:gridCol w:w="1875"/>
        <w:gridCol w:w="3450"/>
        <w:gridCol w:w="915"/>
      </w:tblGrid>
      <w:tr w:rsidR="00F31D5A" w:rsidTr="00F31D5A">
        <w:trPr>
          <w:trHeight w:val="315"/>
          <w:tblCellSpacing w:w="0" w:type="dxa"/>
        </w:trPr>
        <w:tc>
          <w:tcPr>
            <w:tcW w:w="1935" w:type="dxa"/>
            <w:vAlign w:val="bottom"/>
            <w:hideMark/>
          </w:tcPr>
          <w:p w:rsidR="00F31D5A" w:rsidRDefault="00F31D5A" w:rsidP="00F31D5A">
            <w:pPr>
              <w:pStyle w:val="p519"/>
              <w:spacing w:before="0" w:beforeAutospacing="0" w:after="0" w:afterAutospacing="0" w:line="180" w:lineRule="atLeast"/>
              <w:jc w:val="both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Проверяемые</w:t>
            </w:r>
          </w:p>
        </w:tc>
        <w:tc>
          <w:tcPr>
            <w:tcW w:w="1875" w:type="dxa"/>
            <w:vAlign w:val="bottom"/>
            <w:hideMark/>
          </w:tcPr>
          <w:p w:rsidR="00F31D5A" w:rsidRDefault="00F31D5A" w:rsidP="00F31D5A">
            <w:pPr>
              <w:pStyle w:val="p827"/>
              <w:spacing w:before="0" w:beforeAutospacing="0" w:after="0" w:afterAutospacing="0" w:line="21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Формализация</w:t>
            </w:r>
          </w:p>
        </w:tc>
        <w:tc>
          <w:tcPr>
            <w:tcW w:w="3450" w:type="dxa"/>
            <w:vAlign w:val="bottom"/>
            <w:hideMark/>
          </w:tcPr>
          <w:p w:rsidR="00F31D5A" w:rsidRDefault="00F31D5A" w:rsidP="00F31D5A">
            <w:pPr>
              <w:pStyle w:val="p848"/>
              <w:spacing w:before="0" w:beforeAutospacing="0" w:after="0" w:afterAutospacing="0" w:line="21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Формальные</w:t>
            </w:r>
          </w:p>
        </w:tc>
        <w:tc>
          <w:tcPr>
            <w:tcW w:w="915" w:type="dxa"/>
            <w:vAlign w:val="bottom"/>
            <w:hideMark/>
          </w:tcPr>
          <w:p w:rsidR="00F31D5A" w:rsidRDefault="00F31D5A" w:rsidP="00F31D5A">
            <w:pPr>
              <w:pStyle w:val="p7"/>
              <w:spacing w:before="0" w:beforeAutospacing="0" w:after="0" w:afterAutospacing="0" w:line="15" w:lineRule="atLeast"/>
              <w:jc w:val="both"/>
              <w:rPr>
                <w:color w:val="000000"/>
                <w:sz w:val="2"/>
                <w:szCs w:val="2"/>
              </w:rPr>
            </w:pPr>
            <w:r>
              <w:rPr>
                <w:color w:val="000000"/>
                <w:sz w:val="2"/>
                <w:szCs w:val="2"/>
              </w:rPr>
              <w:t> </w:t>
            </w:r>
          </w:p>
        </w:tc>
      </w:tr>
      <w:tr w:rsidR="00F31D5A" w:rsidTr="00F31D5A">
        <w:trPr>
          <w:trHeight w:val="225"/>
          <w:tblCellSpacing w:w="0" w:type="dxa"/>
        </w:trPr>
        <w:tc>
          <w:tcPr>
            <w:tcW w:w="1935" w:type="dxa"/>
            <w:vAlign w:val="bottom"/>
            <w:hideMark/>
          </w:tcPr>
          <w:p w:rsidR="00F31D5A" w:rsidRDefault="00F31D5A" w:rsidP="00F31D5A">
            <w:pPr>
              <w:pStyle w:val="p849"/>
              <w:spacing w:before="0" w:beforeAutospacing="0" w:after="0" w:afterAutospacing="0" w:line="21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требования</w:t>
            </w:r>
          </w:p>
        </w:tc>
        <w:tc>
          <w:tcPr>
            <w:tcW w:w="1875" w:type="dxa"/>
            <w:vAlign w:val="bottom"/>
            <w:hideMark/>
          </w:tcPr>
          <w:p w:rsidR="00F31D5A" w:rsidRDefault="00F31D5A" w:rsidP="00F31D5A">
            <w:pPr>
              <w:pStyle w:val="p361"/>
              <w:spacing w:before="0" w:beforeAutospacing="0" w:after="0" w:afterAutospacing="0" w:line="21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проверяемых</w:t>
            </w:r>
          </w:p>
        </w:tc>
        <w:tc>
          <w:tcPr>
            <w:tcW w:w="3450" w:type="dxa"/>
            <w:vAlign w:val="bottom"/>
            <w:hideMark/>
          </w:tcPr>
          <w:p w:rsidR="00F31D5A" w:rsidRDefault="00F31D5A" w:rsidP="00F31D5A">
            <w:pPr>
              <w:pStyle w:val="p850"/>
              <w:spacing w:before="0" w:beforeAutospacing="0" w:after="0" w:afterAutospacing="0" w:line="21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свойства</w:t>
            </w:r>
          </w:p>
        </w:tc>
        <w:tc>
          <w:tcPr>
            <w:tcW w:w="915" w:type="dxa"/>
            <w:vAlign w:val="bottom"/>
            <w:hideMark/>
          </w:tcPr>
          <w:p w:rsidR="00F31D5A" w:rsidRDefault="00F31D5A" w:rsidP="00F31D5A">
            <w:pPr>
              <w:pStyle w:val="p7"/>
              <w:spacing w:before="0" w:beforeAutospacing="0" w:after="0" w:afterAutospacing="0" w:line="15" w:lineRule="atLeast"/>
              <w:jc w:val="both"/>
              <w:rPr>
                <w:color w:val="000000"/>
                <w:sz w:val="2"/>
                <w:szCs w:val="2"/>
              </w:rPr>
            </w:pPr>
            <w:r>
              <w:rPr>
                <w:color w:val="000000"/>
                <w:sz w:val="2"/>
                <w:szCs w:val="2"/>
              </w:rPr>
              <w:t> </w:t>
            </w:r>
          </w:p>
        </w:tc>
      </w:tr>
      <w:tr w:rsidR="00F31D5A" w:rsidTr="00F31D5A">
        <w:trPr>
          <w:trHeight w:val="240"/>
          <w:tblCellSpacing w:w="0" w:type="dxa"/>
        </w:trPr>
        <w:tc>
          <w:tcPr>
            <w:tcW w:w="1935" w:type="dxa"/>
            <w:vAlign w:val="bottom"/>
            <w:hideMark/>
          </w:tcPr>
          <w:p w:rsidR="00F31D5A" w:rsidRDefault="00F31D5A" w:rsidP="00F31D5A">
            <w:pPr>
              <w:pStyle w:val="p7"/>
              <w:spacing w:before="0" w:beforeAutospacing="0" w:after="0" w:afterAutospacing="0" w:line="15" w:lineRule="atLeast"/>
              <w:jc w:val="both"/>
              <w:rPr>
                <w:color w:val="000000"/>
                <w:sz w:val="2"/>
                <w:szCs w:val="2"/>
              </w:rPr>
            </w:pPr>
            <w:r>
              <w:rPr>
                <w:color w:val="000000"/>
                <w:sz w:val="2"/>
                <w:szCs w:val="2"/>
              </w:rPr>
              <w:t> </w:t>
            </w:r>
          </w:p>
        </w:tc>
        <w:tc>
          <w:tcPr>
            <w:tcW w:w="1875" w:type="dxa"/>
            <w:vAlign w:val="bottom"/>
            <w:hideMark/>
          </w:tcPr>
          <w:p w:rsidR="00F31D5A" w:rsidRDefault="00F31D5A" w:rsidP="00F31D5A">
            <w:pPr>
              <w:pStyle w:val="p361"/>
              <w:spacing w:before="0" w:beforeAutospacing="0" w:after="0" w:afterAutospacing="0" w:line="21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свойств</w:t>
            </w:r>
          </w:p>
        </w:tc>
        <w:tc>
          <w:tcPr>
            <w:tcW w:w="3450" w:type="dxa"/>
            <w:vAlign w:val="bottom"/>
            <w:hideMark/>
          </w:tcPr>
          <w:p w:rsidR="00F31D5A" w:rsidRDefault="00F31D5A" w:rsidP="00F31D5A">
            <w:pPr>
              <w:pStyle w:val="p7"/>
              <w:spacing w:before="0" w:beforeAutospacing="0" w:after="0" w:afterAutospacing="0" w:line="15" w:lineRule="atLeast"/>
              <w:jc w:val="both"/>
              <w:rPr>
                <w:color w:val="000000"/>
                <w:sz w:val="2"/>
                <w:szCs w:val="2"/>
              </w:rPr>
            </w:pPr>
            <w:r>
              <w:rPr>
                <w:color w:val="000000"/>
                <w:sz w:val="2"/>
                <w:szCs w:val="2"/>
              </w:rPr>
              <w:t> </w:t>
            </w:r>
          </w:p>
        </w:tc>
        <w:tc>
          <w:tcPr>
            <w:tcW w:w="915" w:type="dxa"/>
            <w:vAlign w:val="bottom"/>
            <w:hideMark/>
          </w:tcPr>
          <w:p w:rsidR="00F31D5A" w:rsidRDefault="00F31D5A" w:rsidP="00F31D5A">
            <w:pPr>
              <w:pStyle w:val="p7"/>
              <w:spacing w:before="0" w:beforeAutospacing="0" w:after="0" w:afterAutospacing="0" w:line="15" w:lineRule="atLeast"/>
              <w:jc w:val="both"/>
              <w:rPr>
                <w:color w:val="000000"/>
                <w:sz w:val="2"/>
                <w:szCs w:val="2"/>
              </w:rPr>
            </w:pPr>
            <w:r>
              <w:rPr>
                <w:color w:val="000000"/>
                <w:sz w:val="2"/>
                <w:szCs w:val="2"/>
              </w:rPr>
              <w:t> </w:t>
            </w:r>
          </w:p>
        </w:tc>
      </w:tr>
      <w:tr w:rsidR="00F31D5A" w:rsidTr="00F31D5A">
        <w:trPr>
          <w:trHeight w:val="735"/>
          <w:tblCellSpacing w:w="0" w:type="dxa"/>
        </w:trPr>
        <w:tc>
          <w:tcPr>
            <w:tcW w:w="1935" w:type="dxa"/>
            <w:vAlign w:val="bottom"/>
            <w:hideMark/>
          </w:tcPr>
          <w:p w:rsidR="00F31D5A" w:rsidRDefault="00F31D5A" w:rsidP="00F31D5A">
            <w:pPr>
              <w:pStyle w:val="p7"/>
              <w:spacing w:before="0" w:beforeAutospacing="0" w:after="0" w:afterAutospacing="0" w:line="15" w:lineRule="atLeast"/>
              <w:jc w:val="both"/>
              <w:rPr>
                <w:color w:val="000000"/>
                <w:sz w:val="2"/>
                <w:szCs w:val="2"/>
              </w:rPr>
            </w:pPr>
            <w:r>
              <w:rPr>
                <w:color w:val="000000"/>
                <w:sz w:val="2"/>
                <w:szCs w:val="2"/>
              </w:rPr>
              <w:t> </w:t>
            </w:r>
          </w:p>
        </w:tc>
        <w:tc>
          <w:tcPr>
            <w:tcW w:w="1875" w:type="dxa"/>
            <w:vAlign w:val="bottom"/>
            <w:hideMark/>
          </w:tcPr>
          <w:p w:rsidR="00F31D5A" w:rsidRDefault="00F31D5A" w:rsidP="00F31D5A">
            <w:pPr>
              <w:pStyle w:val="p7"/>
              <w:spacing w:before="0" w:beforeAutospacing="0" w:after="0" w:afterAutospacing="0" w:line="15" w:lineRule="atLeast"/>
              <w:jc w:val="both"/>
              <w:rPr>
                <w:color w:val="000000"/>
                <w:sz w:val="2"/>
                <w:szCs w:val="2"/>
              </w:rPr>
            </w:pPr>
            <w:r>
              <w:rPr>
                <w:color w:val="000000"/>
                <w:sz w:val="2"/>
                <w:szCs w:val="2"/>
              </w:rPr>
              <w:t> </w:t>
            </w:r>
          </w:p>
        </w:tc>
        <w:tc>
          <w:tcPr>
            <w:tcW w:w="3450" w:type="dxa"/>
            <w:vAlign w:val="bottom"/>
            <w:hideMark/>
          </w:tcPr>
          <w:p w:rsidR="00F31D5A" w:rsidRDefault="00F31D5A" w:rsidP="00F31D5A">
            <w:pPr>
              <w:pStyle w:val="p850"/>
              <w:spacing w:before="0" w:beforeAutospacing="0" w:after="0" w:afterAutospacing="0" w:line="21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Автоматическая</w:t>
            </w:r>
          </w:p>
        </w:tc>
        <w:tc>
          <w:tcPr>
            <w:tcW w:w="915" w:type="dxa"/>
            <w:vAlign w:val="bottom"/>
            <w:hideMark/>
          </w:tcPr>
          <w:p w:rsidR="00F31D5A" w:rsidRDefault="00F31D5A" w:rsidP="00F31D5A">
            <w:pPr>
              <w:pStyle w:val="p24"/>
              <w:spacing w:before="0" w:beforeAutospacing="0" w:after="0" w:afterAutospacing="0" w:line="21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Анализ</w:t>
            </w:r>
          </w:p>
        </w:tc>
      </w:tr>
      <w:tr w:rsidR="00F31D5A" w:rsidTr="00F31D5A">
        <w:trPr>
          <w:trHeight w:val="240"/>
          <w:tblCellSpacing w:w="0" w:type="dxa"/>
        </w:trPr>
        <w:tc>
          <w:tcPr>
            <w:tcW w:w="1935" w:type="dxa"/>
            <w:vAlign w:val="bottom"/>
            <w:hideMark/>
          </w:tcPr>
          <w:p w:rsidR="00F31D5A" w:rsidRDefault="00F31D5A" w:rsidP="00F31D5A">
            <w:pPr>
              <w:pStyle w:val="p7"/>
              <w:spacing w:before="0" w:beforeAutospacing="0" w:after="0" w:afterAutospacing="0" w:line="15" w:lineRule="atLeast"/>
              <w:jc w:val="both"/>
              <w:rPr>
                <w:color w:val="000000"/>
                <w:sz w:val="2"/>
                <w:szCs w:val="2"/>
              </w:rPr>
            </w:pPr>
            <w:r>
              <w:rPr>
                <w:color w:val="000000"/>
                <w:sz w:val="2"/>
                <w:szCs w:val="2"/>
              </w:rPr>
              <w:t> </w:t>
            </w:r>
          </w:p>
        </w:tc>
        <w:tc>
          <w:tcPr>
            <w:tcW w:w="1875" w:type="dxa"/>
            <w:vAlign w:val="bottom"/>
            <w:hideMark/>
          </w:tcPr>
          <w:p w:rsidR="00F31D5A" w:rsidRDefault="00F31D5A" w:rsidP="00F31D5A">
            <w:pPr>
              <w:pStyle w:val="p7"/>
              <w:spacing w:before="0" w:beforeAutospacing="0" w:after="0" w:afterAutospacing="0" w:line="15" w:lineRule="atLeast"/>
              <w:jc w:val="both"/>
              <w:rPr>
                <w:color w:val="000000"/>
                <w:sz w:val="2"/>
                <w:szCs w:val="2"/>
              </w:rPr>
            </w:pPr>
            <w:r>
              <w:rPr>
                <w:color w:val="000000"/>
                <w:sz w:val="2"/>
                <w:szCs w:val="2"/>
              </w:rPr>
              <w:t> </w:t>
            </w:r>
          </w:p>
        </w:tc>
        <w:tc>
          <w:tcPr>
            <w:tcW w:w="3450" w:type="dxa"/>
            <w:vAlign w:val="bottom"/>
            <w:hideMark/>
          </w:tcPr>
          <w:p w:rsidR="00F31D5A" w:rsidRDefault="00F31D5A" w:rsidP="00F31D5A">
            <w:pPr>
              <w:pStyle w:val="p850"/>
              <w:spacing w:before="0" w:beforeAutospacing="0" w:after="0" w:afterAutospacing="0" w:line="180" w:lineRule="atLeast"/>
              <w:jc w:val="both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проверка свойств</w:t>
            </w:r>
          </w:p>
        </w:tc>
        <w:tc>
          <w:tcPr>
            <w:tcW w:w="915" w:type="dxa"/>
            <w:vAlign w:val="bottom"/>
            <w:hideMark/>
          </w:tcPr>
          <w:p w:rsidR="00F31D5A" w:rsidRDefault="00F31D5A" w:rsidP="00F31D5A">
            <w:pPr>
              <w:pStyle w:val="p24"/>
              <w:spacing w:before="0" w:beforeAutospacing="0" w:after="0" w:afterAutospacing="0" w:line="180" w:lineRule="atLeast"/>
              <w:jc w:val="both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результатов</w:t>
            </w:r>
          </w:p>
        </w:tc>
      </w:tr>
    </w:tbl>
    <w:p w:rsidR="00F31D5A" w:rsidRDefault="00F31D5A" w:rsidP="00F31D5A">
      <w:pPr>
        <w:jc w:val="both"/>
        <w:rPr>
          <w:vanish/>
        </w:rPr>
      </w:pPr>
    </w:p>
    <w:tbl>
      <w:tblPr>
        <w:tblW w:w="6855" w:type="dxa"/>
        <w:tblCellSpacing w:w="0" w:type="dxa"/>
        <w:tblInd w:w="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5"/>
        <w:gridCol w:w="1995"/>
        <w:gridCol w:w="1950"/>
        <w:gridCol w:w="945"/>
      </w:tblGrid>
      <w:tr w:rsidR="00F31D5A" w:rsidTr="00F31D5A">
        <w:trPr>
          <w:trHeight w:val="300"/>
          <w:tblCellSpacing w:w="0" w:type="dxa"/>
        </w:trPr>
        <w:tc>
          <w:tcPr>
            <w:tcW w:w="1965" w:type="dxa"/>
            <w:vAlign w:val="bottom"/>
            <w:hideMark/>
          </w:tcPr>
          <w:p w:rsidR="00F31D5A" w:rsidRDefault="00F31D5A" w:rsidP="00F31D5A">
            <w:pPr>
              <w:pStyle w:val="p694"/>
              <w:spacing w:before="0" w:beforeAutospacing="0" w:after="0" w:afterAutospacing="0" w:line="21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Эвристики</w:t>
            </w:r>
          </w:p>
        </w:tc>
        <w:tc>
          <w:tcPr>
            <w:tcW w:w="1995" w:type="dxa"/>
            <w:vAlign w:val="bottom"/>
            <w:hideMark/>
          </w:tcPr>
          <w:p w:rsidR="00F31D5A" w:rsidRDefault="00F31D5A" w:rsidP="00F31D5A">
            <w:pPr>
              <w:pStyle w:val="p694"/>
              <w:spacing w:before="0" w:beforeAutospacing="0" w:after="0" w:afterAutospacing="0" w:line="21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Построение</w:t>
            </w:r>
          </w:p>
        </w:tc>
        <w:tc>
          <w:tcPr>
            <w:tcW w:w="1950" w:type="dxa"/>
            <w:vAlign w:val="bottom"/>
            <w:hideMark/>
          </w:tcPr>
          <w:p w:rsidR="00F31D5A" w:rsidRDefault="00F31D5A" w:rsidP="00F31D5A">
            <w:pPr>
              <w:pStyle w:val="p7"/>
              <w:spacing w:before="0" w:beforeAutospacing="0" w:after="0" w:afterAutospacing="0" w:line="21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Модель </w:t>
            </w:r>
            <w:proofErr w:type="gramStart"/>
            <w:r>
              <w:rPr>
                <w:color w:val="000000"/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945" w:type="dxa"/>
            <w:vAlign w:val="bottom"/>
            <w:hideMark/>
          </w:tcPr>
          <w:p w:rsidR="00F31D5A" w:rsidRDefault="00F31D5A" w:rsidP="00F31D5A">
            <w:pPr>
              <w:pStyle w:val="p22"/>
              <w:spacing w:before="0" w:beforeAutospacing="0" w:after="0" w:afterAutospacing="0" w:line="180" w:lineRule="atLeast"/>
              <w:jc w:val="both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Результаты</w:t>
            </w:r>
          </w:p>
        </w:tc>
      </w:tr>
      <w:tr w:rsidR="00F31D5A" w:rsidTr="00F31D5A">
        <w:trPr>
          <w:trHeight w:val="180"/>
          <w:tblCellSpacing w:w="0" w:type="dxa"/>
        </w:trPr>
        <w:tc>
          <w:tcPr>
            <w:tcW w:w="1965" w:type="dxa"/>
            <w:vAlign w:val="bottom"/>
            <w:hideMark/>
          </w:tcPr>
          <w:p w:rsidR="00F31D5A" w:rsidRDefault="00F31D5A" w:rsidP="00F31D5A">
            <w:pPr>
              <w:pStyle w:val="p694"/>
              <w:spacing w:before="0" w:beforeAutospacing="0" w:after="0" w:afterAutospacing="0" w:line="18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построения</w:t>
            </w:r>
          </w:p>
        </w:tc>
        <w:tc>
          <w:tcPr>
            <w:tcW w:w="1995" w:type="dxa"/>
            <w:vAlign w:val="bottom"/>
            <w:hideMark/>
          </w:tcPr>
          <w:p w:rsidR="00F31D5A" w:rsidRDefault="00F31D5A" w:rsidP="00F31D5A">
            <w:pPr>
              <w:pStyle w:val="p851"/>
              <w:spacing w:before="0" w:beforeAutospacing="0" w:after="0" w:afterAutospacing="0" w:line="18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модели </w:t>
            </w:r>
            <w:proofErr w:type="gramStart"/>
            <w:r>
              <w:rPr>
                <w:color w:val="000000"/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1950" w:type="dxa"/>
            <w:vAlign w:val="bottom"/>
            <w:hideMark/>
          </w:tcPr>
          <w:p w:rsidR="00F31D5A" w:rsidRDefault="00F31D5A" w:rsidP="00F31D5A">
            <w:pPr>
              <w:pStyle w:val="p7"/>
              <w:spacing w:before="0" w:beforeAutospacing="0" w:after="0" w:afterAutospacing="0" w:line="180" w:lineRule="atLeast"/>
              <w:jc w:val="both"/>
              <w:rPr>
                <w:color w:val="000000"/>
                <w:sz w:val="2"/>
                <w:szCs w:val="2"/>
              </w:rPr>
            </w:pPr>
            <w:r>
              <w:rPr>
                <w:color w:val="000000"/>
                <w:sz w:val="2"/>
                <w:szCs w:val="2"/>
              </w:rPr>
              <w:t> </w:t>
            </w:r>
          </w:p>
        </w:tc>
        <w:tc>
          <w:tcPr>
            <w:tcW w:w="945" w:type="dxa"/>
            <w:vAlign w:val="bottom"/>
            <w:hideMark/>
          </w:tcPr>
          <w:p w:rsidR="00F31D5A" w:rsidRDefault="00F31D5A" w:rsidP="00F31D5A">
            <w:pPr>
              <w:pStyle w:val="p24"/>
              <w:spacing w:before="0" w:beforeAutospacing="0" w:after="0" w:afterAutospacing="0" w:line="180" w:lineRule="atLeast"/>
              <w:jc w:val="both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проверки —</w:t>
            </w:r>
          </w:p>
        </w:tc>
      </w:tr>
      <w:tr w:rsidR="00F31D5A" w:rsidTr="00F31D5A">
        <w:trPr>
          <w:trHeight w:val="225"/>
          <w:tblCellSpacing w:w="0" w:type="dxa"/>
        </w:trPr>
        <w:tc>
          <w:tcPr>
            <w:tcW w:w="1965" w:type="dxa"/>
            <w:vAlign w:val="bottom"/>
            <w:hideMark/>
          </w:tcPr>
          <w:p w:rsidR="00F31D5A" w:rsidRDefault="00F31D5A" w:rsidP="00F31D5A">
            <w:pPr>
              <w:pStyle w:val="p694"/>
              <w:spacing w:before="0" w:beforeAutospacing="0" w:after="0" w:afterAutospacing="0" w:line="21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модели</w:t>
            </w:r>
          </w:p>
        </w:tc>
        <w:tc>
          <w:tcPr>
            <w:tcW w:w="1995" w:type="dxa"/>
            <w:vAlign w:val="bottom"/>
            <w:hideMark/>
          </w:tcPr>
          <w:p w:rsidR="00F31D5A" w:rsidRDefault="00F31D5A" w:rsidP="00F31D5A">
            <w:pPr>
              <w:pStyle w:val="p7"/>
              <w:spacing w:before="0" w:beforeAutospacing="0" w:after="0" w:afterAutospacing="0" w:line="15" w:lineRule="atLeast"/>
              <w:jc w:val="both"/>
              <w:rPr>
                <w:color w:val="000000"/>
                <w:sz w:val="2"/>
                <w:szCs w:val="2"/>
              </w:rPr>
            </w:pPr>
            <w:r>
              <w:rPr>
                <w:color w:val="000000"/>
                <w:sz w:val="2"/>
                <w:szCs w:val="2"/>
              </w:rPr>
              <w:t> </w:t>
            </w:r>
          </w:p>
        </w:tc>
        <w:tc>
          <w:tcPr>
            <w:tcW w:w="1950" w:type="dxa"/>
            <w:vAlign w:val="bottom"/>
            <w:hideMark/>
          </w:tcPr>
          <w:p w:rsidR="00F31D5A" w:rsidRDefault="00F31D5A" w:rsidP="00F31D5A">
            <w:pPr>
              <w:pStyle w:val="p7"/>
              <w:spacing w:before="0" w:beforeAutospacing="0" w:after="0" w:afterAutospacing="0" w:line="15" w:lineRule="atLeast"/>
              <w:jc w:val="both"/>
              <w:rPr>
                <w:color w:val="000000"/>
                <w:sz w:val="2"/>
                <w:szCs w:val="2"/>
              </w:rPr>
            </w:pPr>
            <w:r>
              <w:rPr>
                <w:color w:val="000000"/>
                <w:sz w:val="2"/>
                <w:szCs w:val="2"/>
              </w:rPr>
              <w:t> </w:t>
            </w:r>
          </w:p>
        </w:tc>
        <w:tc>
          <w:tcPr>
            <w:tcW w:w="945" w:type="dxa"/>
            <w:vAlign w:val="bottom"/>
            <w:hideMark/>
          </w:tcPr>
          <w:p w:rsidR="00F31D5A" w:rsidRDefault="00F31D5A" w:rsidP="00F31D5A">
            <w:pPr>
              <w:pStyle w:val="p22"/>
              <w:spacing w:before="0" w:beforeAutospacing="0" w:after="0" w:afterAutospacing="0" w:line="21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отчеты</w:t>
            </w:r>
          </w:p>
        </w:tc>
      </w:tr>
    </w:tbl>
    <w:p w:rsidR="00F31D5A" w:rsidRDefault="00F31D5A" w:rsidP="00F31D5A">
      <w:pPr>
        <w:pStyle w:val="p852"/>
        <w:spacing w:before="555" w:beforeAutospacing="0" w:after="0" w:afterAutospacing="0" w:line="225" w:lineRule="atLeast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Рисунок 2. Схема процесса проверки свойств </w:t>
      </w:r>
      <w:proofErr w:type="gramStart"/>
      <w:r>
        <w:rPr>
          <w:b/>
          <w:bCs/>
          <w:color w:val="000000"/>
          <w:sz w:val="20"/>
          <w:szCs w:val="20"/>
        </w:rPr>
        <w:t>ПО</w:t>
      </w:r>
      <w:proofErr w:type="gramEnd"/>
      <w:r>
        <w:rPr>
          <w:b/>
          <w:bCs/>
          <w:color w:val="000000"/>
          <w:sz w:val="20"/>
          <w:szCs w:val="20"/>
        </w:rPr>
        <w:t xml:space="preserve"> на моделях.</w:t>
      </w:r>
    </w:p>
    <w:p w:rsidR="00F31D5A" w:rsidRDefault="00F31D5A" w:rsidP="00F31D5A">
      <w:pPr>
        <w:pStyle w:val="p853"/>
        <w:spacing w:before="135" w:beforeAutospacing="0" w:after="0" w:afterAutospacing="0" w:line="285" w:lineRule="atLeast"/>
        <w:ind w:firstLine="345"/>
        <w:jc w:val="both"/>
        <w:rPr>
          <w:color w:val="000000"/>
        </w:rPr>
      </w:pPr>
      <w:r>
        <w:rPr>
          <w:color w:val="000000"/>
        </w:rPr>
        <w:t xml:space="preserve">Обычно при помощи проверки свойств на моделях анализируют два вида свойств алгоритмов, использованных при построении </w:t>
      </w:r>
      <w:proofErr w:type="gramStart"/>
      <w:r>
        <w:rPr>
          <w:color w:val="000000"/>
        </w:rPr>
        <w:t>ПО</w:t>
      </w:r>
      <w:proofErr w:type="gramEnd"/>
      <w:r>
        <w:rPr>
          <w:color w:val="000000"/>
        </w:rPr>
        <w:t>. </w:t>
      </w:r>
      <w:r>
        <w:rPr>
          <w:rStyle w:val="ft38"/>
          <w:b/>
          <w:bCs/>
          <w:i/>
          <w:iCs/>
          <w:color w:val="000000"/>
        </w:rPr>
        <w:t>Свойства безопасности (</w:t>
      </w:r>
      <w:proofErr w:type="spellStart"/>
      <w:r>
        <w:rPr>
          <w:rStyle w:val="ft38"/>
          <w:b/>
          <w:bCs/>
          <w:i/>
          <w:iCs/>
          <w:color w:val="000000"/>
        </w:rPr>
        <w:t>safety</w:t>
      </w:r>
      <w:proofErr w:type="spellEnd"/>
      <w:r>
        <w:rPr>
          <w:rStyle w:val="ft38"/>
          <w:b/>
          <w:bCs/>
          <w:i/>
          <w:iCs/>
          <w:color w:val="000000"/>
        </w:rPr>
        <w:t xml:space="preserve"> </w:t>
      </w:r>
      <w:proofErr w:type="spellStart"/>
      <w:r>
        <w:rPr>
          <w:rStyle w:val="ft38"/>
          <w:b/>
          <w:bCs/>
          <w:i/>
          <w:iCs/>
          <w:color w:val="000000"/>
        </w:rPr>
        <w:t>properties</w:t>
      </w:r>
      <w:proofErr w:type="spellEnd"/>
      <w:r>
        <w:rPr>
          <w:rStyle w:val="ft38"/>
          <w:b/>
          <w:bCs/>
          <w:i/>
          <w:iCs/>
          <w:color w:val="000000"/>
        </w:rPr>
        <w:t>) </w:t>
      </w:r>
      <w:r>
        <w:rPr>
          <w:color w:val="000000"/>
        </w:rPr>
        <w:t xml:space="preserve">утверждают, что нечто нежелательное никогда не случится в ходе работы </w:t>
      </w:r>
      <w:proofErr w:type="gramStart"/>
      <w:r>
        <w:rPr>
          <w:color w:val="000000"/>
        </w:rPr>
        <w:t>ПО</w:t>
      </w:r>
      <w:proofErr w:type="gramEnd"/>
      <w:r>
        <w:rPr>
          <w:color w:val="000000"/>
        </w:rPr>
        <w:t>. </w:t>
      </w:r>
      <w:r>
        <w:rPr>
          <w:rStyle w:val="ft38"/>
          <w:b/>
          <w:bCs/>
          <w:i/>
          <w:iCs/>
          <w:color w:val="000000"/>
        </w:rPr>
        <w:t>Свойства живучести (</w:t>
      </w:r>
      <w:proofErr w:type="spellStart"/>
      <w:r>
        <w:rPr>
          <w:rStyle w:val="ft38"/>
          <w:b/>
          <w:bCs/>
          <w:i/>
          <w:iCs/>
          <w:color w:val="000000"/>
        </w:rPr>
        <w:t>liveness</w:t>
      </w:r>
      <w:proofErr w:type="spellEnd"/>
      <w:r>
        <w:rPr>
          <w:rStyle w:val="ft38"/>
          <w:b/>
          <w:bCs/>
          <w:i/>
          <w:iCs/>
          <w:color w:val="000000"/>
        </w:rPr>
        <w:t xml:space="preserve"> </w:t>
      </w:r>
      <w:proofErr w:type="spellStart"/>
      <w:r>
        <w:rPr>
          <w:rStyle w:val="ft38"/>
          <w:b/>
          <w:bCs/>
          <w:i/>
          <w:iCs/>
          <w:color w:val="000000"/>
        </w:rPr>
        <w:t>properties</w:t>
      </w:r>
      <w:proofErr w:type="spellEnd"/>
      <w:r>
        <w:rPr>
          <w:rStyle w:val="ft38"/>
          <w:b/>
          <w:bCs/>
          <w:i/>
          <w:iCs/>
          <w:color w:val="000000"/>
        </w:rPr>
        <w:t>) </w:t>
      </w:r>
      <w:r>
        <w:rPr>
          <w:color w:val="000000"/>
        </w:rPr>
        <w:t>утверждают, наоборот, что нечто желательное при любом развитии событий произо</w:t>
      </w:r>
      <w:r>
        <w:rPr>
          <w:color w:val="000000"/>
        </w:rPr>
        <w:t>й</w:t>
      </w:r>
      <w:r>
        <w:rPr>
          <w:color w:val="000000"/>
        </w:rPr>
        <w:t>дет в ходе его работы.</w:t>
      </w:r>
    </w:p>
    <w:p w:rsidR="00F31D5A" w:rsidRDefault="00F31D5A" w:rsidP="00F31D5A">
      <w:pPr>
        <w:pStyle w:val="p314"/>
        <w:spacing w:before="0" w:beforeAutospacing="0" w:after="0" w:afterAutospacing="0" w:line="285" w:lineRule="atLeast"/>
        <w:ind w:firstLine="345"/>
        <w:jc w:val="both"/>
        <w:rPr>
          <w:color w:val="000000"/>
        </w:rPr>
      </w:pPr>
      <w:r>
        <w:rPr>
          <w:color w:val="000000"/>
        </w:rPr>
        <w:t>Примером свойства первого типа служит отсутствие </w:t>
      </w:r>
      <w:r>
        <w:rPr>
          <w:rStyle w:val="ft41"/>
          <w:i/>
          <w:iCs/>
          <w:color w:val="000000"/>
        </w:rPr>
        <w:t>взаимных блокировок (</w:t>
      </w:r>
      <w:proofErr w:type="spellStart"/>
      <w:r>
        <w:rPr>
          <w:rStyle w:val="ft41"/>
          <w:i/>
          <w:iCs/>
          <w:color w:val="000000"/>
        </w:rPr>
        <w:t>deadlocks</w:t>
      </w:r>
      <w:proofErr w:type="spellEnd"/>
      <w:r>
        <w:rPr>
          <w:rStyle w:val="ft41"/>
          <w:i/>
          <w:iCs/>
          <w:color w:val="000000"/>
        </w:rPr>
        <w:t>)</w:t>
      </w:r>
      <w:r>
        <w:rPr>
          <w:color w:val="000000"/>
        </w:rPr>
        <w:t>. Вз</w:t>
      </w:r>
      <w:r>
        <w:rPr>
          <w:color w:val="000000"/>
        </w:rPr>
        <w:t>а</w:t>
      </w:r>
      <w:r>
        <w:rPr>
          <w:color w:val="000000"/>
        </w:rPr>
        <w:t xml:space="preserve">имная блокировка возникает, если каждый из группы параллельно работающих в </w:t>
      </w:r>
      <w:proofErr w:type="gramStart"/>
      <w:r>
        <w:rPr>
          <w:color w:val="000000"/>
        </w:rPr>
        <w:t>проверяемом</w:t>
      </w:r>
      <w:proofErr w:type="gramEnd"/>
      <w:r>
        <w:rPr>
          <w:color w:val="000000"/>
        </w:rPr>
        <w:t xml:space="preserve"> ПО пр</w:t>
      </w:r>
      <w:r>
        <w:rPr>
          <w:color w:val="000000"/>
        </w:rPr>
        <w:t>о</w:t>
      </w:r>
      <w:r>
        <w:rPr>
          <w:color w:val="000000"/>
        </w:rPr>
        <w:t>цессов или потоков ожидает прибытия данных или снятия блокировки ресурса от одного из других, а тот не может продолжить выполнение, ожидая того же от первого или от третьего процесса, и т.д.</w:t>
      </w:r>
    </w:p>
    <w:p w:rsidR="00F31D5A" w:rsidRDefault="00F31D5A" w:rsidP="00F31D5A">
      <w:pPr>
        <w:pStyle w:val="p604"/>
        <w:spacing w:before="30" w:beforeAutospacing="0" w:after="0" w:afterAutospacing="0" w:line="285" w:lineRule="atLeast"/>
        <w:ind w:firstLine="345"/>
        <w:jc w:val="both"/>
        <w:rPr>
          <w:color w:val="000000"/>
        </w:rPr>
      </w:pPr>
      <w:r>
        <w:rPr>
          <w:color w:val="000000"/>
        </w:rPr>
        <w:t>Примером свойства живучести служит гарантированная доставка сообщения, обеспечиваемая некоторыми протоколами — как бы ни развивались события, если сетевое соединение между м</w:t>
      </w:r>
      <w:r>
        <w:rPr>
          <w:color w:val="000000"/>
        </w:rPr>
        <w:t>а</w:t>
      </w:r>
      <w:r>
        <w:rPr>
          <w:color w:val="000000"/>
        </w:rPr>
        <w:t>шинами будет работать, посланное с одной стороны (процессом на первой машине) сообщение б</w:t>
      </w:r>
      <w:r>
        <w:rPr>
          <w:color w:val="000000"/>
        </w:rPr>
        <w:t>у</w:t>
      </w:r>
      <w:r>
        <w:rPr>
          <w:color w:val="000000"/>
        </w:rPr>
        <w:t>дет доставлено другой стороне (процессу на второй м</w:t>
      </w:r>
      <w:r>
        <w:rPr>
          <w:color w:val="000000"/>
        </w:rPr>
        <w:t>а</w:t>
      </w:r>
      <w:r>
        <w:rPr>
          <w:color w:val="000000"/>
        </w:rPr>
        <w:t>шине).</w:t>
      </w:r>
    </w:p>
    <w:p w:rsidR="00F31D5A" w:rsidRDefault="00F31D5A" w:rsidP="00F31D5A">
      <w:pPr>
        <w:pStyle w:val="p854"/>
        <w:spacing w:before="15" w:beforeAutospacing="0" w:after="0" w:afterAutospacing="0" w:line="300" w:lineRule="atLeast"/>
        <w:ind w:firstLine="345"/>
        <w:jc w:val="both"/>
        <w:rPr>
          <w:color w:val="000000"/>
        </w:rPr>
      </w:pPr>
      <w:r>
        <w:rPr>
          <w:color w:val="000000"/>
        </w:rPr>
        <w:t xml:space="preserve">В классическом подходе к проверке на моделях проверяемые свойства формализуются в виде </w:t>
      </w:r>
      <w:proofErr w:type="gramStart"/>
      <w:r>
        <w:rPr>
          <w:color w:val="000000"/>
        </w:rPr>
        <w:t>формул</w:t>
      </w:r>
      <w:proofErr w:type="gramEnd"/>
      <w:r>
        <w:rPr>
          <w:color w:val="000000"/>
        </w:rPr>
        <w:t xml:space="preserve"> так называемых </w:t>
      </w:r>
      <w:r>
        <w:rPr>
          <w:rStyle w:val="ft40"/>
          <w:i/>
          <w:iCs/>
          <w:color w:val="000000"/>
        </w:rPr>
        <w:t>временн</w:t>
      </w:r>
      <w:r>
        <w:rPr>
          <w:rStyle w:val="ft98"/>
          <w:b/>
          <w:bCs/>
          <w:color w:val="000000"/>
        </w:rPr>
        <w:t>ы</w:t>
      </w:r>
      <w:r>
        <w:rPr>
          <w:rStyle w:val="ft40"/>
          <w:i/>
          <w:iCs/>
          <w:color w:val="000000"/>
        </w:rPr>
        <w:t>х логик</w:t>
      </w:r>
      <w:r>
        <w:rPr>
          <w:color w:val="000000"/>
        </w:rPr>
        <w:t>. Их общей чертой является наличие операторов «вс</w:t>
      </w:r>
      <w:r>
        <w:rPr>
          <w:color w:val="000000"/>
        </w:rPr>
        <w:t>е</w:t>
      </w:r>
      <w:r>
        <w:rPr>
          <w:color w:val="000000"/>
        </w:rPr>
        <w:t>гда</w:t>
      </w:r>
    </w:p>
    <w:p w:rsidR="00F31D5A" w:rsidRDefault="00F31D5A" w:rsidP="00F31D5A">
      <w:pPr>
        <w:pStyle w:val="p855"/>
        <w:spacing w:before="0" w:beforeAutospacing="0" w:after="0" w:afterAutospacing="0" w:line="285" w:lineRule="atLeast"/>
        <w:jc w:val="both"/>
        <w:rPr>
          <w:color w:val="000000"/>
        </w:rPr>
      </w:pPr>
      <w:r>
        <w:rPr>
          <w:color w:val="000000"/>
        </w:rPr>
        <w:t>в будущем» и «когда-то в будущем». Заметим, что второй оператор может быть выражен с пом</w:t>
      </w:r>
      <w:r>
        <w:rPr>
          <w:color w:val="000000"/>
        </w:rPr>
        <w:t>о</w:t>
      </w:r>
      <w:r>
        <w:rPr>
          <w:color w:val="000000"/>
        </w:rPr>
        <w:t>щью первого и отрицания — то, что некоторое свойство когда-то будет выполнено, эквив</w:t>
      </w:r>
      <w:r>
        <w:rPr>
          <w:color w:val="000000"/>
        </w:rPr>
        <w:t>а</w:t>
      </w:r>
      <w:r>
        <w:rPr>
          <w:color w:val="000000"/>
        </w:rPr>
        <w:t>лентно тому, что отрицание этого свойства не будет выполнено всегда. Свойства безопасности легко зап</w:t>
      </w:r>
      <w:r>
        <w:rPr>
          <w:color w:val="000000"/>
        </w:rPr>
        <w:t>и</w:t>
      </w:r>
      <w:r>
        <w:rPr>
          <w:color w:val="000000"/>
        </w:rPr>
        <w:t>сываются в виде «всегда будет выполнено отрицание нежелательного свойства», а свойства жив</w:t>
      </w:r>
      <w:r>
        <w:rPr>
          <w:color w:val="000000"/>
        </w:rPr>
        <w:t>о</w:t>
      </w:r>
      <w:r>
        <w:rPr>
          <w:color w:val="000000"/>
        </w:rPr>
        <w:t>сти — в виде «когда-то обязательно будет выполнено ж</w:t>
      </w:r>
      <w:r>
        <w:rPr>
          <w:color w:val="000000"/>
        </w:rPr>
        <w:t>е</w:t>
      </w:r>
      <w:r>
        <w:rPr>
          <w:color w:val="000000"/>
        </w:rPr>
        <w:t>лаемое».</w:t>
      </w:r>
    </w:p>
    <w:p w:rsidR="00F31D5A" w:rsidRDefault="00F31D5A" w:rsidP="00F31D5A">
      <w:pPr>
        <w:pStyle w:val="p618"/>
        <w:spacing w:before="15" w:beforeAutospacing="0" w:after="0" w:afterAutospacing="0" w:line="285" w:lineRule="atLeast"/>
        <w:ind w:firstLine="345"/>
        <w:jc w:val="both"/>
        <w:rPr>
          <w:color w:val="000000"/>
        </w:rPr>
      </w:pPr>
      <w:r>
        <w:rPr>
          <w:color w:val="000000"/>
        </w:rPr>
        <w:t>Проверяемая программа в классическом подходе моделируется при помощи конечного автом</w:t>
      </w:r>
      <w:r>
        <w:rPr>
          <w:color w:val="000000"/>
        </w:rPr>
        <w:t>а</w:t>
      </w:r>
      <w:r>
        <w:rPr>
          <w:color w:val="000000"/>
        </w:rPr>
        <w:t>та. Проверка, выполняемая автоматически, состоит в том, что для всех достижимых при работе с</w:t>
      </w:r>
      <w:r>
        <w:rPr>
          <w:color w:val="000000"/>
        </w:rPr>
        <w:t>и</w:t>
      </w:r>
      <w:r>
        <w:rPr>
          <w:color w:val="000000"/>
        </w:rPr>
        <w:t>стемы состояний этого автомата проверяется нужное свойство. Если оно оказывается выполне</w:t>
      </w:r>
      <w:r>
        <w:rPr>
          <w:color w:val="000000"/>
        </w:rPr>
        <w:t>н</w:t>
      </w:r>
      <w:r>
        <w:rPr>
          <w:color w:val="000000"/>
        </w:rPr>
        <w:t>ным, выдается сообщение об успешности проверки, если нет — выдается трасса, последовател</w:t>
      </w:r>
      <w:r>
        <w:rPr>
          <w:color w:val="000000"/>
        </w:rPr>
        <w:t>ь</w:t>
      </w:r>
      <w:r>
        <w:rPr>
          <w:color w:val="000000"/>
        </w:rPr>
        <w:t>ность выполнения отдельных шагов программы, моделируемых переходами автомата, приводящая из начального состояния в такое, в котором ну</w:t>
      </w:r>
      <w:r>
        <w:rPr>
          <w:color w:val="000000"/>
        </w:rPr>
        <w:t>ж</w:t>
      </w:r>
      <w:r>
        <w:rPr>
          <w:color w:val="000000"/>
        </w:rPr>
        <w:t xml:space="preserve">ное свойство нарушается. Эта трасса используется </w:t>
      </w:r>
      <w:r>
        <w:rPr>
          <w:color w:val="000000"/>
        </w:rPr>
        <w:lastRenderedPageBreak/>
        <w:t>для анализа происходящего и исправления либо программы, либо модели, если ошибка находится в ней.</w:t>
      </w:r>
    </w:p>
    <w:p w:rsidR="00F31D5A" w:rsidRDefault="00F31D5A" w:rsidP="00F31D5A">
      <w:pPr>
        <w:pStyle w:val="p602"/>
        <w:spacing w:before="0" w:beforeAutospacing="0" w:after="0" w:afterAutospacing="0" w:line="300" w:lineRule="atLeast"/>
        <w:ind w:firstLine="345"/>
        <w:jc w:val="both"/>
        <w:rPr>
          <w:color w:val="000000"/>
        </w:rPr>
      </w:pPr>
      <w:r>
        <w:rPr>
          <w:color w:val="000000"/>
        </w:rPr>
        <w:t>Основная проблема этого подхода — огромное, а часто и бесконечное, количество с</w:t>
      </w:r>
      <w:r>
        <w:rPr>
          <w:color w:val="000000"/>
        </w:rPr>
        <w:t>о</w:t>
      </w:r>
      <w:r>
        <w:rPr>
          <w:color w:val="000000"/>
        </w:rPr>
        <w:t>стояний в моделях, достаточно хорошо отражающих поведение реальных программ. Для борьбы с комбин</w:t>
      </w:r>
      <w:r>
        <w:rPr>
          <w:color w:val="000000"/>
        </w:rPr>
        <w:t>а</w:t>
      </w:r>
      <w:r>
        <w:rPr>
          <w:color w:val="000000"/>
        </w:rPr>
        <w:t>торным взрывом состояний применяются различные методы оптимиз</w:t>
      </w:r>
      <w:r>
        <w:rPr>
          <w:color w:val="000000"/>
        </w:rPr>
        <w:t>а</w:t>
      </w:r>
      <w:r>
        <w:rPr>
          <w:color w:val="000000"/>
        </w:rPr>
        <w:t>ции представления автомата, выделения и поиска состояний, существенных для выполн</w:t>
      </w:r>
      <w:r>
        <w:rPr>
          <w:color w:val="000000"/>
        </w:rPr>
        <w:t>е</w:t>
      </w:r>
      <w:r>
        <w:rPr>
          <w:color w:val="000000"/>
        </w:rPr>
        <w:t>ния проверяемого свойства.</w:t>
      </w:r>
    </w:p>
    <w:p w:rsidR="00F31D5A" w:rsidRDefault="00F31D5A" w:rsidP="00F31D5A">
      <w:pPr>
        <w:pStyle w:val="p813"/>
        <w:spacing w:before="15" w:beforeAutospacing="0" w:after="0" w:afterAutospacing="0" w:line="300" w:lineRule="atLeast"/>
        <w:ind w:firstLine="426"/>
        <w:jc w:val="both"/>
        <w:rPr>
          <w:color w:val="000000"/>
        </w:rPr>
      </w:pPr>
    </w:p>
    <w:p w:rsidR="00F4184A" w:rsidRDefault="00F4184A" w:rsidP="00F31D5A">
      <w:pPr>
        <w:jc w:val="both"/>
      </w:pPr>
    </w:p>
    <w:sectPr w:rsidR="00F4184A" w:rsidSect="00F31D5A">
      <w:pgSz w:w="11906" w:h="16838"/>
      <w:pgMar w:top="709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D5A"/>
    <w:rsid w:val="003A70BD"/>
    <w:rsid w:val="00F31D5A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1">
    <w:name w:val="heading 1"/>
    <w:basedOn w:val="a"/>
    <w:next w:val="a"/>
    <w:link w:val="10"/>
    <w:uiPriority w:val="9"/>
    <w:qFormat/>
    <w:rsid w:val="00F31D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F31D5A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94">
    <w:name w:val="p194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12">
    <w:name w:val="p812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36">
    <w:name w:val="ft36"/>
    <w:basedOn w:val="a0"/>
    <w:rsid w:val="00F31D5A"/>
  </w:style>
  <w:style w:type="character" w:customStyle="1" w:styleId="ft149">
    <w:name w:val="ft149"/>
    <w:basedOn w:val="a0"/>
    <w:rsid w:val="00F31D5A"/>
  </w:style>
  <w:style w:type="paragraph" w:customStyle="1" w:styleId="p813">
    <w:name w:val="p813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31D5A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paragraph" w:customStyle="1" w:styleId="p814">
    <w:name w:val="p814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652">
    <w:name w:val="p652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38">
    <w:name w:val="ft38"/>
    <w:basedOn w:val="a0"/>
    <w:rsid w:val="00F31D5A"/>
  </w:style>
  <w:style w:type="paragraph" w:customStyle="1" w:styleId="p815">
    <w:name w:val="p815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16">
    <w:name w:val="p816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39">
    <w:name w:val="ft39"/>
    <w:basedOn w:val="a0"/>
    <w:rsid w:val="00F31D5A"/>
  </w:style>
  <w:style w:type="character" w:customStyle="1" w:styleId="ft41">
    <w:name w:val="ft41"/>
    <w:basedOn w:val="a0"/>
    <w:rsid w:val="00F31D5A"/>
  </w:style>
  <w:style w:type="paragraph" w:customStyle="1" w:styleId="p817">
    <w:name w:val="p817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18">
    <w:name w:val="p818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112">
    <w:name w:val="p112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8">
    <w:name w:val="ft8"/>
    <w:basedOn w:val="a0"/>
    <w:rsid w:val="00F31D5A"/>
  </w:style>
  <w:style w:type="character" w:customStyle="1" w:styleId="ft123">
    <w:name w:val="ft123"/>
    <w:basedOn w:val="a0"/>
    <w:rsid w:val="00F31D5A"/>
  </w:style>
  <w:style w:type="character" w:customStyle="1" w:styleId="ft3">
    <w:name w:val="ft3"/>
    <w:basedOn w:val="a0"/>
    <w:rsid w:val="00F31D5A"/>
  </w:style>
  <w:style w:type="character" w:customStyle="1" w:styleId="ft18">
    <w:name w:val="ft18"/>
    <w:basedOn w:val="a0"/>
    <w:rsid w:val="00F31D5A"/>
  </w:style>
  <w:style w:type="paragraph" w:customStyle="1" w:styleId="p819">
    <w:name w:val="p819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20">
    <w:name w:val="p820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94">
    <w:name w:val="ft94"/>
    <w:basedOn w:val="a0"/>
    <w:rsid w:val="00F31D5A"/>
  </w:style>
  <w:style w:type="paragraph" w:customStyle="1" w:styleId="p821">
    <w:name w:val="p821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22">
    <w:name w:val="p822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93">
    <w:name w:val="ft93"/>
    <w:basedOn w:val="a0"/>
    <w:rsid w:val="00F31D5A"/>
  </w:style>
  <w:style w:type="character" w:customStyle="1" w:styleId="ft40">
    <w:name w:val="ft40"/>
    <w:basedOn w:val="a0"/>
    <w:rsid w:val="00F31D5A"/>
  </w:style>
  <w:style w:type="paragraph" w:customStyle="1" w:styleId="p823">
    <w:name w:val="p823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24">
    <w:name w:val="p824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52">
    <w:name w:val="ft52"/>
    <w:basedOn w:val="a0"/>
    <w:rsid w:val="00F31D5A"/>
  </w:style>
  <w:style w:type="paragraph" w:customStyle="1" w:styleId="p314">
    <w:name w:val="p314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592">
    <w:name w:val="p592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2">
    <w:name w:val="p2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125">
    <w:name w:val="p125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25">
    <w:name w:val="p825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26">
    <w:name w:val="p826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695">
    <w:name w:val="p695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24">
    <w:name w:val="p24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27">
    <w:name w:val="p827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20">
    <w:name w:val="p20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7">
    <w:name w:val="p7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28">
    <w:name w:val="p828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29">
    <w:name w:val="p829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30">
    <w:name w:val="p830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301">
    <w:name w:val="p301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31">
    <w:name w:val="p831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32">
    <w:name w:val="p832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38">
    <w:name w:val="p38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526">
    <w:name w:val="p526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65">
    <w:name w:val="ft65"/>
    <w:basedOn w:val="a0"/>
    <w:rsid w:val="00F31D5A"/>
  </w:style>
  <w:style w:type="paragraph" w:customStyle="1" w:styleId="p739">
    <w:name w:val="p739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206">
    <w:name w:val="p206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113">
    <w:name w:val="p113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33">
    <w:name w:val="p833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34">
    <w:name w:val="p834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590">
    <w:name w:val="p590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35">
    <w:name w:val="p835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150">
    <w:name w:val="ft150"/>
    <w:basedOn w:val="a0"/>
    <w:rsid w:val="00F31D5A"/>
  </w:style>
  <w:style w:type="paragraph" w:customStyle="1" w:styleId="p836">
    <w:name w:val="p836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160">
    <w:name w:val="p160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37">
    <w:name w:val="p837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5">
    <w:name w:val="ft5"/>
    <w:basedOn w:val="a0"/>
    <w:rsid w:val="00F31D5A"/>
  </w:style>
  <w:style w:type="paragraph" w:customStyle="1" w:styleId="p838">
    <w:name w:val="p838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132">
    <w:name w:val="ft132"/>
    <w:basedOn w:val="a0"/>
    <w:rsid w:val="00F31D5A"/>
  </w:style>
  <w:style w:type="character" w:customStyle="1" w:styleId="ft55">
    <w:name w:val="ft55"/>
    <w:basedOn w:val="a0"/>
    <w:rsid w:val="00F31D5A"/>
  </w:style>
  <w:style w:type="paragraph" w:customStyle="1" w:styleId="p839">
    <w:name w:val="p839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40">
    <w:name w:val="p840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151">
    <w:name w:val="ft151"/>
    <w:basedOn w:val="a0"/>
    <w:rsid w:val="00F31D5A"/>
  </w:style>
  <w:style w:type="paragraph" w:customStyle="1" w:styleId="p841">
    <w:name w:val="p841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42">
    <w:name w:val="p842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43">
    <w:name w:val="p843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44">
    <w:name w:val="p844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103">
    <w:name w:val="ft103"/>
    <w:basedOn w:val="a0"/>
    <w:rsid w:val="00F31D5A"/>
  </w:style>
  <w:style w:type="character" w:customStyle="1" w:styleId="10">
    <w:name w:val="Заголовок 1 Знак"/>
    <w:basedOn w:val="a0"/>
    <w:link w:val="1"/>
    <w:uiPriority w:val="9"/>
    <w:rsid w:val="00F31D5A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customStyle="1" w:styleId="p845">
    <w:name w:val="p845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14">
    <w:name w:val="ft14"/>
    <w:basedOn w:val="a0"/>
    <w:rsid w:val="00F31D5A"/>
  </w:style>
  <w:style w:type="paragraph" w:customStyle="1" w:styleId="p846">
    <w:name w:val="p846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47">
    <w:name w:val="p847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557">
    <w:name w:val="p557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519">
    <w:name w:val="p519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48">
    <w:name w:val="p848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49">
    <w:name w:val="p849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361">
    <w:name w:val="p361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50">
    <w:name w:val="p850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694">
    <w:name w:val="p694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22">
    <w:name w:val="p22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51">
    <w:name w:val="p851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52">
    <w:name w:val="p852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53">
    <w:name w:val="p853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604">
    <w:name w:val="p604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54">
    <w:name w:val="p854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98">
    <w:name w:val="ft98"/>
    <w:basedOn w:val="a0"/>
    <w:rsid w:val="00F31D5A"/>
  </w:style>
  <w:style w:type="paragraph" w:customStyle="1" w:styleId="p855">
    <w:name w:val="p855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618">
    <w:name w:val="p618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602">
    <w:name w:val="p602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1">
    <w:name w:val="heading 1"/>
    <w:basedOn w:val="a"/>
    <w:next w:val="a"/>
    <w:link w:val="10"/>
    <w:uiPriority w:val="9"/>
    <w:qFormat/>
    <w:rsid w:val="00F31D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F31D5A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94">
    <w:name w:val="p194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12">
    <w:name w:val="p812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36">
    <w:name w:val="ft36"/>
    <w:basedOn w:val="a0"/>
    <w:rsid w:val="00F31D5A"/>
  </w:style>
  <w:style w:type="character" w:customStyle="1" w:styleId="ft149">
    <w:name w:val="ft149"/>
    <w:basedOn w:val="a0"/>
    <w:rsid w:val="00F31D5A"/>
  </w:style>
  <w:style w:type="paragraph" w:customStyle="1" w:styleId="p813">
    <w:name w:val="p813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31D5A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paragraph" w:customStyle="1" w:styleId="p814">
    <w:name w:val="p814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652">
    <w:name w:val="p652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38">
    <w:name w:val="ft38"/>
    <w:basedOn w:val="a0"/>
    <w:rsid w:val="00F31D5A"/>
  </w:style>
  <w:style w:type="paragraph" w:customStyle="1" w:styleId="p815">
    <w:name w:val="p815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16">
    <w:name w:val="p816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39">
    <w:name w:val="ft39"/>
    <w:basedOn w:val="a0"/>
    <w:rsid w:val="00F31D5A"/>
  </w:style>
  <w:style w:type="character" w:customStyle="1" w:styleId="ft41">
    <w:name w:val="ft41"/>
    <w:basedOn w:val="a0"/>
    <w:rsid w:val="00F31D5A"/>
  </w:style>
  <w:style w:type="paragraph" w:customStyle="1" w:styleId="p817">
    <w:name w:val="p817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18">
    <w:name w:val="p818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112">
    <w:name w:val="p112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8">
    <w:name w:val="ft8"/>
    <w:basedOn w:val="a0"/>
    <w:rsid w:val="00F31D5A"/>
  </w:style>
  <w:style w:type="character" w:customStyle="1" w:styleId="ft123">
    <w:name w:val="ft123"/>
    <w:basedOn w:val="a0"/>
    <w:rsid w:val="00F31D5A"/>
  </w:style>
  <w:style w:type="character" w:customStyle="1" w:styleId="ft3">
    <w:name w:val="ft3"/>
    <w:basedOn w:val="a0"/>
    <w:rsid w:val="00F31D5A"/>
  </w:style>
  <w:style w:type="character" w:customStyle="1" w:styleId="ft18">
    <w:name w:val="ft18"/>
    <w:basedOn w:val="a0"/>
    <w:rsid w:val="00F31D5A"/>
  </w:style>
  <w:style w:type="paragraph" w:customStyle="1" w:styleId="p819">
    <w:name w:val="p819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20">
    <w:name w:val="p820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94">
    <w:name w:val="ft94"/>
    <w:basedOn w:val="a0"/>
    <w:rsid w:val="00F31D5A"/>
  </w:style>
  <w:style w:type="paragraph" w:customStyle="1" w:styleId="p821">
    <w:name w:val="p821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22">
    <w:name w:val="p822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93">
    <w:name w:val="ft93"/>
    <w:basedOn w:val="a0"/>
    <w:rsid w:val="00F31D5A"/>
  </w:style>
  <w:style w:type="character" w:customStyle="1" w:styleId="ft40">
    <w:name w:val="ft40"/>
    <w:basedOn w:val="a0"/>
    <w:rsid w:val="00F31D5A"/>
  </w:style>
  <w:style w:type="paragraph" w:customStyle="1" w:styleId="p823">
    <w:name w:val="p823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24">
    <w:name w:val="p824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52">
    <w:name w:val="ft52"/>
    <w:basedOn w:val="a0"/>
    <w:rsid w:val="00F31D5A"/>
  </w:style>
  <w:style w:type="paragraph" w:customStyle="1" w:styleId="p314">
    <w:name w:val="p314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592">
    <w:name w:val="p592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2">
    <w:name w:val="p2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125">
    <w:name w:val="p125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25">
    <w:name w:val="p825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26">
    <w:name w:val="p826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695">
    <w:name w:val="p695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24">
    <w:name w:val="p24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27">
    <w:name w:val="p827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20">
    <w:name w:val="p20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7">
    <w:name w:val="p7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28">
    <w:name w:val="p828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29">
    <w:name w:val="p829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30">
    <w:name w:val="p830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301">
    <w:name w:val="p301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31">
    <w:name w:val="p831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32">
    <w:name w:val="p832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38">
    <w:name w:val="p38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526">
    <w:name w:val="p526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65">
    <w:name w:val="ft65"/>
    <w:basedOn w:val="a0"/>
    <w:rsid w:val="00F31D5A"/>
  </w:style>
  <w:style w:type="paragraph" w:customStyle="1" w:styleId="p739">
    <w:name w:val="p739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206">
    <w:name w:val="p206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113">
    <w:name w:val="p113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33">
    <w:name w:val="p833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34">
    <w:name w:val="p834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590">
    <w:name w:val="p590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35">
    <w:name w:val="p835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150">
    <w:name w:val="ft150"/>
    <w:basedOn w:val="a0"/>
    <w:rsid w:val="00F31D5A"/>
  </w:style>
  <w:style w:type="paragraph" w:customStyle="1" w:styleId="p836">
    <w:name w:val="p836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160">
    <w:name w:val="p160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37">
    <w:name w:val="p837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5">
    <w:name w:val="ft5"/>
    <w:basedOn w:val="a0"/>
    <w:rsid w:val="00F31D5A"/>
  </w:style>
  <w:style w:type="paragraph" w:customStyle="1" w:styleId="p838">
    <w:name w:val="p838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132">
    <w:name w:val="ft132"/>
    <w:basedOn w:val="a0"/>
    <w:rsid w:val="00F31D5A"/>
  </w:style>
  <w:style w:type="character" w:customStyle="1" w:styleId="ft55">
    <w:name w:val="ft55"/>
    <w:basedOn w:val="a0"/>
    <w:rsid w:val="00F31D5A"/>
  </w:style>
  <w:style w:type="paragraph" w:customStyle="1" w:styleId="p839">
    <w:name w:val="p839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40">
    <w:name w:val="p840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151">
    <w:name w:val="ft151"/>
    <w:basedOn w:val="a0"/>
    <w:rsid w:val="00F31D5A"/>
  </w:style>
  <w:style w:type="paragraph" w:customStyle="1" w:styleId="p841">
    <w:name w:val="p841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42">
    <w:name w:val="p842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43">
    <w:name w:val="p843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44">
    <w:name w:val="p844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103">
    <w:name w:val="ft103"/>
    <w:basedOn w:val="a0"/>
    <w:rsid w:val="00F31D5A"/>
  </w:style>
  <w:style w:type="character" w:customStyle="1" w:styleId="10">
    <w:name w:val="Заголовок 1 Знак"/>
    <w:basedOn w:val="a0"/>
    <w:link w:val="1"/>
    <w:uiPriority w:val="9"/>
    <w:rsid w:val="00F31D5A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customStyle="1" w:styleId="p845">
    <w:name w:val="p845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14">
    <w:name w:val="ft14"/>
    <w:basedOn w:val="a0"/>
    <w:rsid w:val="00F31D5A"/>
  </w:style>
  <w:style w:type="paragraph" w:customStyle="1" w:styleId="p846">
    <w:name w:val="p846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47">
    <w:name w:val="p847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557">
    <w:name w:val="p557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519">
    <w:name w:val="p519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48">
    <w:name w:val="p848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49">
    <w:name w:val="p849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361">
    <w:name w:val="p361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50">
    <w:name w:val="p850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694">
    <w:name w:val="p694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22">
    <w:name w:val="p22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51">
    <w:name w:val="p851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52">
    <w:name w:val="p852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53">
    <w:name w:val="p853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604">
    <w:name w:val="p604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54">
    <w:name w:val="p854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98">
    <w:name w:val="ft98"/>
    <w:basedOn w:val="a0"/>
    <w:rsid w:val="00F31D5A"/>
  </w:style>
  <w:style w:type="paragraph" w:customStyle="1" w:styleId="p855">
    <w:name w:val="p855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618">
    <w:name w:val="p618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602">
    <w:name w:val="p602"/>
    <w:basedOn w:val="a"/>
    <w:rsid w:val="00F31D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00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82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209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080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18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012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2712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323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87173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453137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600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7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27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06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75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902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031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5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49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051630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31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23205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044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72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9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11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96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76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689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298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617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1272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4180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768999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455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78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76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878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10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096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62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20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004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086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1002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45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5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13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26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9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02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23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925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230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728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23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275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6395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7941731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390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8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0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8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91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4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659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355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97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116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5042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3742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8741095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09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4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77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2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467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87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49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0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707698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70517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9333">
              <w:marLeft w:val="996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97107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81456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3493">
              <w:marLeft w:val="99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033489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09971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6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2298</Words>
  <Characters>13100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2023-03-26T15:32:00Z</dcterms:created>
  <dcterms:modified xsi:type="dcterms:W3CDTF">2023-03-26T15:39:00Z</dcterms:modified>
</cp:coreProperties>
</file>