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CCC" w:rsidRPr="00EA2CCC" w:rsidRDefault="00EA2CCC" w:rsidP="00EA2CCC">
      <w:pPr>
        <w:shd w:val="clear" w:color="auto" w:fill="FFFFFF"/>
        <w:spacing w:before="306" w:after="204" w:line="240" w:lineRule="auto"/>
        <w:jc w:val="center"/>
        <w:outlineLvl w:val="3"/>
        <w:rPr>
          <w:rFonts w:asciiTheme="minorHAnsi" w:eastAsia="Times New Roman" w:hAnsiTheme="minorHAnsi"/>
          <w:b/>
          <w:bCs/>
          <w:spacing w:val="3"/>
          <w:kern w:val="0"/>
          <w:sz w:val="32"/>
          <w:szCs w:val="30"/>
          <w:lang w:eastAsia="ru-RU"/>
        </w:rPr>
      </w:pPr>
      <w:r w:rsidRPr="00EA2CCC">
        <w:rPr>
          <w:rFonts w:asciiTheme="minorHAnsi" w:eastAsia="Times New Roman" w:hAnsiTheme="minorHAnsi"/>
          <w:b/>
          <w:bCs/>
          <w:spacing w:val="3"/>
          <w:kern w:val="0"/>
          <w:sz w:val="32"/>
          <w:szCs w:val="30"/>
          <w:lang w:eastAsia="ru-RU"/>
        </w:rPr>
        <w:t xml:space="preserve">Лекция    . Тестирование методом </w:t>
      </w:r>
      <w:r w:rsidR="00A46D53">
        <w:rPr>
          <w:rFonts w:asciiTheme="minorHAnsi" w:eastAsia="Times New Roman" w:hAnsiTheme="minorHAnsi"/>
          <w:b/>
          <w:bCs/>
          <w:spacing w:val="3"/>
          <w:kern w:val="0"/>
          <w:sz w:val="32"/>
          <w:szCs w:val="30"/>
          <w:lang w:eastAsia="ru-RU"/>
        </w:rPr>
        <w:t>Черного</w:t>
      </w:r>
      <w:bookmarkStart w:id="0" w:name="_GoBack"/>
      <w:bookmarkEnd w:id="0"/>
      <w:r w:rsidRPr="00EA2CCC">
        <w:rPr>
          <w:rFonts w:asciiTheme="minorHAnsi" w:eastAsia="Times New Roman" w:hAnsiTheme="minorHAnsi"/>
          <w:b/>
          <w:bCs/>
          <w:spacing w:val="3"/>
          <w:kern w:val="0"/>
          <w:sz w:val="32"/>
          <w:szCs w:val="30"/>
          <w:lang w:eastAsia="ru-RU"/>
        </w:rPr>
        <w:t xml:space="preserve"> ящика.</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b/>
          <w:bCs/>
          <w:spacing w:val="3"/>
          <w:kern w:val="0"/>
          <w:sz w:val="24"/>
          <w:szCs w:val="24"/>
          <w:lang w:eastAsia="ru-RU"/>
        </w:rPr>
        <w:t>Summary: Мы не знаем, как устроена тестируемая система.</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Тестирование методом «черного ящика», также известное как тестирование, основанное на спецификации или тестирование поведения – техника тестирования, основанная на работе исключительно с внешними интерфейсами тестируемой системы.</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Согласно ISTQB, </w:t>
      </w:r>
      <w:r w:rsidRPr="00EA2CCC">
        <w:rPr>
          <w:rFonts w:ascii="Helvetica" w:eastAsia="Times New Roman" w:hAnsi="Helvetica"/>
          <w:b/>
          <w:bCs/>
          <w:spacing w:val="3"/>
          <w:kern w:val="0"/>
          <w:sz w:val="24"/>
          <w:szCs w:val="24"/>
          <w:lang w:eastAsia="ru-RU"/>
        </w:rPr>
        <w:t>тестирование черного ящика – это:</w:t>
      </w:r>
    </w:p>
    <w:p w:rsidR="00EA2CCC" w:rsidRPr="00EA2CCC" w:rsidRDefault="00EA2CCC" w:rsidP="00EA2CCC">
      <w:pPr>
        <w:numPr>
          <w:ilvl w:val="0"/>
          <w:numId w:val="1"/>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тестирование, как функциональное, так и нефункциональное, не предполагающее знания внутреннего устройства компонента или системы;</w:t>
      </w:r>
    </w:p>
    <w:p w:rsidR="00EA2CCC" w:rsidRPr="00EA2CCC" w:rsidRDefault="00EA2CCC" w:rsidP="00EA2CCC">
      <w:pPr>
        <w:numPr>
          <w:ilvl w:val="0"/>
          <w:numId w:val="1"/>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тест-дизайн, основанный на технике черного ящика – процедура написания или выбора тест-кейсов на основе анализа функциональной или нефункциональной спецификации компонента или системы без знания ее внутреннего устройства.</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Почему именно «черный ящик»? Тестируемая программа для тестировщика – как черный непрозрачный ящик, содержания которого он не видит. Целью этой техники является поиск ошибок в таких категориях:</w:t>
      </w:r>
    </w:p>
    <w:p w:rsidR="00EA2CCC" w:rsidRPr="00EA2CCC" w:rsidRDefault="00EA2CCC" w:rsidP="00EA2CCC">
      <w:pPr>
        <w:numPr>
          <w:ilvl w:val="0"/>
          <w:numId w:val="2"/>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неправильно реализованные или недостающие функции;</w:t>
      </w:r>
    </w:p>
    <w:p w:rsidR="00EA2CCC" w:rsidRPr="00EA2CCC" w:rsidRDefault="00EA2CCC" w:rsidP="00EA2CCC">
      <w:pPr>
        <w:numPr>
          <w:ilvl w:val="0"/>
          <w:numId w:val="2"/>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ошибки интерфейса;</w:t>
      </w:r>
    </w:p>
    <w:p w:rsidR="00EA2CCC" w:rsidRPr="00EA2CCC" w:rsidRDefault="00EA2CCC" w:rsidP="00EA2CCC">
      <w:pPr>
        <w:numPr>
          <w:ilvl w:val="0"/>
          <w:numId w:val="2"/>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ошибки в структурах данных или организации доступа к внешним базам данных;</w:t>
      </w:r>
    </w:p>
    <w:p w:rsidR="00EA2CCC" w:rsidRPr="00EA2CCC" w:rsidRDefault="00EA2CCC" w:rsidP="00EA2CCC">
      <w:pPr>
        <w:numPr>
          <w:ilvl w:val="0"/>
          <w:numId w:val="2"/>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ошибки поведения или недостаточная производительности системы;</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Таким образом, мы не имеем представления о структуре и внутреннем устройстве системы. Нужно концентрироваться на том,что программа делает, а не на том, как она это делает.</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b/>
          <w:bCs/>
          <w:spacing w:val="3"/>
          <w:kern w:val="0"/>
          <w:sz w:val="24"/>
          <w:szCs w:val="24"/>
          <w:lang w:eastAsia="ru-RU"/>
        </w:rPr>
        <w:t>Пример</w:t>
      </w:r>
      <w:r w:rsidRPr="00EA2CCC">
        <w:rPr>
          <w:rFonts w:ascii="Helvetica" w:eastAsia="Times New Roman" w:hAnsi="Helvetica"/>
          <w:spacing w:val="3"/>
          <w:kern w:val="0"/>
          <w:sz w:val="24"/>
          <w:szCs w:val="24"/>
          <w:lang w:eastAsia="ru-RU"/>
        </w:rPr>
        <w:t>:</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Тестировщик проводит тестирование веб-сайта, не зная особенностей его реализации, используя только предусмотренные разработчиком поля ввода и кнопки. Источник ожидаемого результата – спецификация.</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Поскольку это тип тестирования, то он может включать и другие его виды. Тестирование черного ящика может быть как функциональным, так и нефункциональным. Функциональное тестирование предполагает проверку работы функций системы, а нефункциональное – общие характеристики нашей программы.</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Техника черного ящика применима на всех уровнях тестирования (от модульного до приемочного), для которых существует спецификация. Например, при осуществлении системного или интеграционного тестирования, требования или функциональная спецификация будут основой для написания тест-кейсов.</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Техники тест-дизайна, основанные на использовании черного ящика, включают:</w:t>
      </w:r>
    </w:p>
    <w:p w:rsidR="00EA2CCC" w:rsidRPr="00EA2CCC" w:rsidRDefault="00EA2CCC" w:rsidP="00EA2CCC">
      <w:pPr>
        <w:numPr>
          <w:ilvl w:val="0"/>
          <w:numId w:val="3"/>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классы эквивалентности;</w:t>
      </w:r>
    </w:p>
    <w:p w:rsidR="00EA2CCC" w:rsidRPr="00EA2CCC" w:rsidRDefault="00EA2CCC" w:rsidP="00EA2CCC">
      <w:pPr>
        <w:numPr>
          <w:ilvl w:val="0"/>
          <w:numId w:val="3"/>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анализ граничных значений;</w:t>
      </w:r>
    </w:p>
    <w:p w:rsidR="00EA2CCC" w:rsidRPr="00EA2CCC" w:rsidRDefault="00EA2CCC" w:rsidP="00EA2CCC">
      <w:pPr>
        <w:numPr>
          <w:ilvl w:val="0"/>
          <w:numId w:val="3"/>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таблицы решений;</w:t>
      </w:r>
    </w:p>
    <w:p w:rsidR="00EA2CCC" w:rsidRPr="00EA2CCC" w:rsidRDefault="00EA2CCC" w:rsidP="00EA2CCC">
      <w:pPr>
        <w:numPr>
          <w:ilvl w:val="0"/>
          <w:numId w:val="3"/>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диаграммы изменения состояния;</w:t>
      </w:r>
    </w:p>
    <w:p w:rsidR="00EA2CCC" w:rsidRPr="00EA2CCC" w:rsidRDefault="00EA2CCC" w:rsidP="00EA2CCC">
      <w:pPr>
        <w:numPr>
          <w:ilvl w:val="0"/>
          <w:numId w:val="3"/>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lastRenderedPageBreak/>
        <w:t>тестирование всех пар.</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b/>
          <w:bCs/>
          <w:spacing w:val="3"/>
          <w:kern w:val="0"/>
          <w:sz w:val="24"/>
          <w:szCs w:val="24"/>
          <w:lang w:eastAsia="ru-RU"/>
        </w:rPr>
        <w:t>Преимущества:</w:t>
      </w:r>
    </w:p>
    <w:p w:rsidR="00EA2CCC" w:rsidRPr="00EA2CCC" w:rsidRDefault="00EA2CCC" w:rsidP="00EA2CCC">
      <w:pPr>
        <w:numPr>
          <w:ilvl w:val="0"/>
          <w:numId w:val="4"/>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тестирование производится с позиции конечного пользователя и может помочь обнаружить неточности и противоречия в спецификации;</w:t>
      </w:r>
    </w:p>
    <w:p w:rsidR="00EA2CCC" w:rsidRPr="00EA2CCC" w:rsidRDefault="00EA2CCC" w:rsidP="00EA2CCC">
      <w:pPr>
        <w:numPr>
          <w:ilvl w:val="0"/>
          <w:numId w:val="4"/>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тестировщику нет необходимости знать языки программирования и углубляться в особенности реализации программы;</w:t>
      </w:r>
    </w:p>
    <w:p w:rsidR="00EA2CCC" w:rsidRPr="00EA2CCC" w:rsidRDefault="00EA2CCC" w:rsidP="00EA2CCC">
      <w:pPr>
        <w:numPr>
          <w:ilvl w:val="0"/>
          <w:numId w:val="4"/>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тестирование может производиться специалистами, независимыми от отдела разработки, что помогает избежать предвзятого отношения;</w:t>
      </w:r>
    </w:p>
    <w:p w:rsidR="00EA2CCC" w:rsidRPr="00EA2CCC" w:rsidRDefault="00EA2CCC" w:rsidP="00EA2CCC">
      <w:pPr>
        <w:numPr>
          <w:ilvl w:val="0"/>
          <w:numId w:val="4"/>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можно начинать писать тест-кейсы, как только готова спецификация.</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b/>
          <w:bCs/>
          <w:spacing w:val="3"/>
          <w:kern w:val="0"/>
          <w:sz w:val="24"/>
          <w:szCs w:val="24"/>
          <w:lang w:eastAsia="ru-RU"/>
        </w:rPr>
        <w:t>Недостатки:</w:t>
      </w:r>
    </w:p>
    <w:p w:rsidR="00EA2CCC" w:rsidRPr="00EA2CCC" w:rsidRDefault="00EA2CCC" w:rsidP="00EA2CCC">
      <w:pPr>
        <w:numPr>
          <w:ilvl w:val="0"/>
          <w:numId w:val="5"/>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тестируется только очень ограниченное количество путей выполнения программы;</w:t>
      </w:r>
    </w:p>
    <w:p w:rsidR="00EA2CCC" w:rsidRPr="00EA2CCC" w:rsidRDefault="00EA2CCC" w:rsidP="00EA2CCC">
      <w:pPr>
        <w:numPr>
          <w:ilvl w:val="0"/>
          <w:numId w:val="5"/>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без четкой спецификации (а это скорее реальность на многих проектах) достаточно трудно составить эффективные тест-кейсы;</w:t>
      </w:r>
    </w:p>
    <w:p w:rsidR="00EA2CCC" w:rsidRPr="00EA2CCC" w:rsidRDefault="00EA2CCC" w:rsidP="00EA2CCC">
      <w:pPr>
        <w:numPr>
          <w:ilvl w:val="0"/>
          <w:numId w:val="5"/>
        </w:numPr>
        <w:shd w:val="clear" w:color="auto" w:fill="FFFFFF"/>
        <w:spacing w:before="100" w:beforeAutospacing="1" w:after="100" w:afterAutospacing="1" w:line="240" w:lineRule="auto"/>
        <w:ind w:left="0"/>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некоторые тесты могут оказаться избыточными, если они уже были проведены разработчиком на уровне модульного тестирования.</w:t>
      </w:r>
    </w:p>
    <w:p w:rsidR="00EA2CCC" w:rsidRPr="00EA2CCC" w:rsidRDefault="00EA2CCC" w:rsidP="00EA2CCC">
      <w:pPr>
        <w:shd w:val="clear" w:color="auto" w:fill="FFFFFF"/>
        <w:spacing w:after="204" w:line="240" w:lineRule="auto"/>
        <w:rPr>
          <w:rFonts w:ascii="Helvetica" w:eastAsia="Times New Roman" w:hAnsi="Helvetica"/>
          <w:spacing w:val="3"/>
          <w:kern w:val="0"/>
          <w:sz w:val="24"/>
          <w:szCs w:val="24"/>
          <w:lang w:eastAsia="ru-RU"/>
        </w:rPr>
      </w:pPr>
      <w:r w:rsidRPr="00EA2CCC">
        <w:rPr>
          <w:rFonts w:ascii="Helvetica" w:eastAsia="Times New Roman" w:hAnsi="Helvetica"/>
          <w:spacing w:val="3"/>
          <w:kern w:val="0"/>
          <w:sz w:val="24"/>
          <w:szCs w:val="24"/>
          <w:lang w:eastAsia="ru-RU"/>
        </w:rPr>
        <w:t>Противоположностью техники черного ящика является тестирование методом белого ящика, речь о котором пойдет ниже.</w:t>
      </w:r>
    </w:p>
    <w:p w:rsidR="00F4184A" w:rsidRPr="00EA2CCC" w:rsidRDefault="00F4184A" w:rsidP="00EA2CCC"/>
    <w:sectPr w:rsidR="00F4184A" w:rsidRPr="00EA2CCC" w:rsidSect="00EA2CCC">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992BE8"/>
    <w:multiLevelType w:val="multilevel"/>
    <w:tmpl w:val="4A76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7DE29D6"/>
    <w:multiLevelType w:val="multilevel"/>
    <w:tmpl w:val="7C3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B302C9"/>
    <w:multiLevelType w:val="multilevel"/>
    <w:tmpl w:val="2E70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165BC1"/>
    <w:multiLevelType w:val="multilevel"/>
    <w:tmpl w:val="68EEE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031004"/>
    <w:multiLevelType w:val="multilevel"/>
    <w:tmpl w:val="4A3E9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336"/>
    <w:rsid w:val="003A70BD"/>
    <w:rsid w:val="00A46D53"/>
    <w:rsid w:val="00E01336"/>
    <w:rsid w:val="00EA2CCC"/>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4">
    <w:name w:val="heading 4"/>
    <w:basedOn w:val="a"/>
    <w:link w:val="40"/>
    <w:uiPriority w:val="9"/>
    <w:qFormat/>
    <w:rsid w:val="00EA2CCC"/>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fwpremovedmarginbottom">
    <w:name w:val="rfwp_removedmarginbottom"/>
    <w:basedOn w:val="a"/>
    <w:rsid w:val="00E01336"/>
    <w:pPr>
      <w:spacing w:before="100" w:beforeAutospacing="1" w:after="100" w:afterAutospacing="1" w:line="240" w:lineRule="auto"/>
    </w:pPr>
    <w:rPr>
      <w:rFonts w:eastAsia="Times New Roman"/>
      <w:color w:val="auto"/>
      <w:spacing w:val="0"/>
      <w:kern w:val="0"/>
      <w:sz w:val="24"/>
      <w:szCs w:val="24"/>
      <w:lang w:eastAsia="ru-RU"/>
    </w:rPr>
  </w:style>
  <w:style w:type="character" w:styleId="a3">
    <w:name w:val="Strong"/>
    <w:basedOn w:val="a0"/>
    <w:uiPriority w:val="22"/>
    <w:qFormat/>
    <w:rsid w:val="00E01336"/>
    <w:rPr>
      <w:b/>
      <w:bCs/>
    </w:rPr>
  </w:style>
  <w:style w:type="character" w:customStyle="1" w:styleId="40">
    <w:name w:val="Заголовок 4 Знак"/>
    <w:basedOn w:val="a0"/>
    <w:link w:val="4"/>
    <w:uiPriority w:val="9"/>
    <w:rsid w:val="00EA2CCC"/>
    <w:rPr>
      <w:rFonts w:eastAsia="Times New Roman"/>
      <w:b/>
      <w:bCs/>
      <w:color w:val="auto"/>
      <w:spacing w:val="0"/>
      <w:kern w:val="0"/>
      <w:sz w:val="24"/>
      <w:szCs w:val="24"/>
      <w:lang w:eastAsia="ru-RU"/>
    </w:rPr>
  </w:style>
  <w:style w:type="paragraph" w:styleId="a4">
    <w:name w:val="Normal (Web)"/>
    <w:basedOn w:val="a"/>
    <w:uiPriority w:val="99"/>
    <w:semiHidden/>
    <w:unhideWhenUsed/>
    <w:rsid w:val="00EA2CCC"/>
    <w:pPr>
      <w:spacing w:before="100" w:beforeAutospacing="1" w:after="100" w:afterAutospacing="1" w:line="240" w:lineRule="auto"/>
    </w:pPr>
    <w:rPr>
      <w:rFonts w:eastAsia="Times New Roman"/>
      <w:color w:val="auto"/>
      <w:spacing w:val="0"/>
      <w:kern w:val="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4">
    <w:name w:val="heading 4"/>
    <w:basedOn w:val="a"/>
    <w:link w:val="40"/>
    <w:uiPriority w:val="9"/>
    <w:qFormat/>
    <w:rsid w:val="00EA2CCC"/>
    <w:pPr>
      <w:spacing w:before="100" w:beforeAutospacing="1" w:after="100" w:afterAutospacing="1" w:line="240" w:lineRule="auto"/>
      <w:outlineLvl w:val="3"/>
    </w:pPr>
    <w:rPr>
      <w:rFonts w:eastAsia="Times New Roman"/>
      <w:b/>
      <w:bCs/>
      <w:color w:val="auto"/>
      <w:spacing w:val="0"/>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fwpremovedmarginbottom">
    <w:name w:val="rfwp_removedmarginbottom"/>
    <w:basedOn w:val="a"/>
    <w:rsid w:val="00E01336"/>
    <w:pPr>
      <w:spacing w:before="100" w:beforeAutospacing="1" w:after="100" w:afterAutospacing="1" w:line="240" w:lineRule="auto"/>
    </w:pPr>
    <w:rPr>
      <w:rFonts w:eastAsia="Times New Roman"/>
      <w:color w:val="auto"/>
      <w:spacing w:val="0"/>
      <w:kern w:val="0"/>
      <w:sz w:val="24"/>
      <w:szCs w:val="24"/>
      <w:lang w:eastAsia="ru-RU"/>
    </w:rPr>
  </w:style>
  <w:style w:type="character" w:styleId="a3">
    <w:name w:val="Strong"/>
    <w:basedOn w:val="a0"/>
    <w:uiPriority w:val="22"/>
    <w:qFormat/>
    <w:rsid w:val="00E01336"/>
    <w:rPr>
      <w:b/>
      <w:bCs/>
    </w:rPr>
  </w:style>
  <w:style w:type="character" w:customStyle="1" w:styleId="40">
    <w:name w:val="Заголовок 4 Знак"/>
    <w:basedOn w:val="a0"/>
    <w:link w:val="4"/>
    <w:uiPriority w:val="9"/>
    <w:rsid w:val="00EA2CCC"/>
    <w:rPr>
      <w:rFonts w:eastAsia="Times New Roman"/>
      <w:b/>
      <w:bCs/>
      <w:color w:val="auto"/>
      <w:spacing w:val="0"/>
      <w:kern w:val="0"/>
      <w:sz w:val="24"/>
      <w:szCs w:val="24"/>
      <w:lang w:eastAsia="ru-RU"/>
    </w:rPr>
  </w:style>
  <w:style w:type="paragraph" w:styleId="a4">
    <w:name w:val="Normal (Web)"/>
    <w:basedOn w:val="a"/>
    <w:uiPriority w:val="99"/>
    <w:semiHidden/>
    <w:unhideWhenUsed/>
    <w:rsid w:val="00EA2CCC"/>
    <w:pPr>
      <w:spacing w:before="100" w:beforeAutospacing="1" w:after="100" w:afterAutospacing="1" w:line="240" w:lineRule="auto"/>
    </w:pPr>
    <w:rPr>
      <w:rFonts w:eastAsia="Times New Roman"/>
      <w:color w:val="auto"/>
      <w:spacing w:val="0"/>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89469">
      <w:bodyDiv w:val="1"/>
      <w:marLeft w:val="0"/>
      <w:marRight w:val="0"/>
      <w:marTop w:val="0"/>
      <w:marBottom w:val="0"/>
      <w:divBdr>
        <w:top w:val="none" w:sz="0" w:space="0" w:color="auto"/>
        <w:left w:val="none" w:sz="0" w:space="0" w:color="auto"/>
        <w:bottom w:val="none" w:sz="0" w:space="0" w:color="auto"/>
        <w:right w:val="none" w:sz="0" w:space="0" w:color="auto"/>
      </w:divBdr>
    </w:div>
    <w:div w:id="109813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2</Pages>
  <Words>474</Words>
  <Characters>2703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2</cp:revision>
  <dcterms:created xsi:type="dcterms:W3CDTF">2023-02-20T13:32:00Z</dcterms:created>
  <dcterms:modified xsi:type="dcterms:W3CDTF">2023-02-20T16:25:00Z</dcterms:modified>
</cp:coreProperties>
</file>