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339" w:rsidRDefault="006B5339" w:rsidP="006B5339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>Лекция</w:t>
      </w:r>
      <w:proofErr w:type="gramStart"/>
      <w:r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 xml:space="preserve">   .</w:t>
      </w:r>
      <w:proofErr w:type="gramEnd"/>
      <w:r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 xml:space="preserve"> Виды и методы тестирования</w:t>
      </w:r>
    </w:p>
    <w:bookmarkEnd w:id="0"/>
    <w:p w:rsidR="006B5339" w:rsidRPr="006B5339" w:rsidRDefault="006B5339" w:rsidP="006B533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>Методы тестирования</w:t>
      </w:r>
    </w:p>
    <w:p w:rsidR="006B5339" w:rsidRPr="006B5339" w:rsidRDefault="006B5339" w:rsidP="006B533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lang w:eastAsia="ru-RU"/>
        </w:rPr>
        <w:t>Метод белого ящика</w:t>
      </w: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u w:val="single"/>
          <w:lang w:eastAsia="ru-RU"/>
        </w:rPr>
        <w:t>.</w:t>
      </w: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 Для тестирования программного кода без его непосредственного запуска применяется метод белого ящика. </w:t>
      </w:r>
      <w:proofErr w:type="spell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Тестировщик</w:t>
      </w:r>
      <w:proofErr w:type="spell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имеет доступ к исходному коду программного средства и может писать код, который связан с библиотеками тестируемого программного средства. Это типично для компонентного тестирования, при котором тестируются только отдельные части системы. Такие тесты основаны на знании кода приложения и его внутренних механизмов. Метод белого ящика часто используется на стадии, когда приложение еще не собрано воедино, но необходимо проверить каждый из его компонентов, модули процедур и подпрограмм. </w:t>
      </w:r>
      <w:proofErr w:type="gram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Компонентным</w:t>
      </w:r>
      <w:proofErr w:type="gram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тестирование чаще всего занимается программист, хорошо понимающий код или </w:t>
      </w:r>
      <w:proofErr w:type="spell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тестировщик</w:t>
      </w:r>
      <w:proofErr w:type="spell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, имеющий прекрасные знания в области программирования.</w:t>
      </w:r>
    </w:p>
    <w:p w:rsidR="006B5339" w:rsidRPr="006B5339" w:rsidRDefault="006B5339" w:rsidP="006B533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lang w:eastAsia="ru-RU"/>
        </w:rPr>
        <w:t>Метод черного ящика.</w:t>
      </w: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 При использовании метода черного ящика </w:t>
      </w:r>
      <w:proofErr w:type="spell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тестировщик</w:t>
      </w:r>
      <w:proofErr w:type="spell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имеет доступ к программному обеспечению только через те же интерфейсы, что и заказчик или пользователь. Либо через внешние интерфейсы, позволяющие другому компьютеру или процессу подключиться к системе для тестирования. Например, тестирующий модуль может виртуально нажимать клавиши или кнопки мыши в тестируемой программе с помощью механизмов взаимодействия процессов. Эти события вызывают тот же отклик, что и реальные нажатия клавиш и кнопок мыши. Как </w:t>
      </w:r>
      <w:proofErr w:type="gram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правило</w:t>
      </w:r>
      <w:proofErr w:type="gram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тестирование черного ящика ведется с использованием спецификации или иных документов, описывающих требования к системе. </w:t>
      </w:r>
      <w:proofErr w:type="spell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Тестировщик</w:t>
      </w:r>
      <w:proofErr w:type="spell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тестирует программу так, как с ней будет работать конечный </w:t>
      </w:r>
      <w:proofErr w:type="gram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пользователь</w:t>
      </w:r>
      <w:proofErr w:type="gram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 он ничего не знает о внутренних алгоритмов и механизмов по которым работает программа. Как при этом </w:t>
      </w:r>
      <w:proofErr w:type="gram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обрабатываются входные данные он не знает</w:t>
      </w:r>
      <w:proofErr w:type="gram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Цель данного метода – проверить работу всех функций приложения на соответствие функциональным требованиям.</w:t>
      </w:r>
    </w:p>
    <w:p w:rsidR="006B5339" w:rsidRPr="006B5339" w:rsidRDefault="006B5339" w:rsidP="006B533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lang w:eastAsia="ru-RU"/>
        </w:rPr>
        <w:t>Метод серого ящика.</w:t>
      </w: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 Данный подход представляет собой нечто среднее между методами белого и черного ящика. Этот </w:t>
      </w:r>
      <w:proofErr w:type="gram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метод</w:t>
      </w:r>
      <w:proofErr w:type="gram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как правило используется при тестировании веб-приложений, когда </w:t>
      </w:r>
      <w:proofErr w:type="spell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тестировщик</w:t>
      </w:r>
      <w:proofErr w:type="spell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знает принципы функционирования технологий на которых построено приложение, но может не видеть кода самого приложения.</w:t>
      </w:r>
    </w:p>
    <w:p w:rsidR="006B5339" w:rsidRPr="006B5339" w:rsidRDefault="006B5339" w:rsidP="006B53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Говоря о тестировании методом черного ящика, мы говорим о функциональном тестировании. Функциональное тестирование еще называют поведенческим или тестирование на поведенческом уровне.</w:t>
      </w:r>
    </w:p>
    <w:p w:rsidR="006B5339" w:rsidRPr="006B5339" w:rsidRDefault="006B5339" w:rsidP="006B5339">
      <w:pPr>
        <w:spacing w:after="0" w:line="240" w:lineRule="auto"/>
        <w:jc w:val="both"/>
        <w:outlineLvl w:val="1"/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Виды тестирования</w:t>
      </w:r>
    </w:p>
    <w:p w:rsidR="006B5339" w:rsidRPr="006B5339" w:rsidRDefault="006B5339" w:rsidP="006B53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lang w:eastAsia="ru-RU"/>
        </w:rPr>
        <w:t>Регрессионное тестирование</w:t>
      </w: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– это повторное выполнение тестов для проверки того, что изменения, внесенные в программу в результате разработки новой или изменения существующей функциональности, устранения ошибок не повлияли на функциональность, которая не изменилась.</w:t>
      </w:r>
    </w:p>
    <w:p w:rsidR="006B5339" w:rsidRPr="006B5339" w:rsidRDefault="006B5339" w:rsidP="006B53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lang w:eastAsia="ru-RU"/>
        </w:rPr>
        <w:t>Тестирование новой функциональности</w:t>
      </w: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– в данном виде тестирования акцент делается на тестирование новой функциональности, появившейся в конкретном выпуске программного продукта.</w:t>
      </w:r>
    </w:p>
    <w:p w:rsidR="006B5339" w:rsidRPr="006B5339" w:rsidRDefault="006B5339" w:rsidP="006B53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lang w:eastAsia="ru-RU"/>
        </w:rPr>
        <w:t>Конфигурационное тестирование </w:t>
      </w: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– проверяется совместимость продукта с различным программным и аппаратным обеспечением.</w:t>
      </w:r>
    </w:p>
    <w:p w:rsidR="006B5339" w:rsidRPr="006B5339" w:rsidRDefault="006B5339" w:rsidP="006B53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lang w:eastAsia="ru-RU"/>
        </w:rPr>
        <w:lastRenderedPageBreak/>
        <w:t>Тестирование совместимости </w:t>
      </w: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– помогает убедиться в функциональных возможностях и надежности работы продукта.</w:t>
      </w:r>
    </w:p>
    <w:p w:rsidR="006B5339" w:rsidRPr="006B5339" w:rsidRDefault="006B5339" w:rsidP="006B53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lang w:eastAsia="ru-RU"/>
        </w:rPr>
        <w:t>Тестирование удобства эксплуатации </w:t>
      </w: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– тестирование пользовательского интерфейса проводится в отношении таких моментов как внешний вид, удобство навигации.</w:t>
      </w:r>
    </w:p>
    <w:p w:rsidR="006B5339" w:rsidRPr="006B5339" w:rsidRDefault="006B5339" w:rsidP="006B53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Перечисленные выше виды тестирования – это базовый набор, но далеко не полный. В зависимости от назначения системы испытаниям подвергаются различные аспекты ее функциональности в соответствии с приоритетами задач, которые система должна решать. Так же выделяют следующие виды тестирования: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Тестирование прототипа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Интеграционное тестирование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Тестирование безопасности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Тестирование интернационализации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Локализационное</w:t>
      </w:r>
      <w:proofErr w:type="spellEnd"/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тестирование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Компонентное тестирование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Системное тестирование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Исследовательское тестирование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Тестирование документации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Тестирование производительности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Нагрузочное тестирование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Стрессовое тестирование</w:t>
      </w:r>
    </w:p>
    <w:p w:rsidR="006B5339" w:rsidRPr="006B5339" w:rsidRDefault="006B5339" w:rsidP="006B53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6B533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 т.д. и т.д.</w:t>
      </w:r>
    </w:p>
    <w:p w:rsidR="00F4184A" w:rsidRDefault="00F4184A" w:rsidP="006B5339">
      <w:pPr>
        <w:jc w:val="both"/>
      </w:pPr>
    </w:p>
    <w:p w:rsidR="006B5339" w:rsidRDefault="006B5339">
      <w:pPr>
        <w:jc w:val="both"/>
      </w:pPr>
    </w:p>
    <w:sectPr w:rsidR="006B5339" w:rsidSect="006B53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C3610"/>
    <w:multiLevelType w:val="multilevel"/>
    <w:tmpl w:val="7E92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D81A6F"/>
    <w:multiLevelType w:val="multilevel"/>
    <w:tmpl w:val="79B2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6250A4"/>
    <w:multiLevelType w:val="multilevel"/>
    <w:tmpl w:val="E9A0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339"/>
    <w:rsid w:val="003A70BD"/>
    <w:rsid w:val="006B5339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6B533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533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339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5339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533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6B533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533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339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5339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533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1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2023-02-20T11:42:00Z</dcterms:created>
  <dcterms:modified xsi:type="dcterms:W3CDTF">2023-02-20T11:43:00Z</dcterms:modified>
</cp:coreProperties>
</file>