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2BA" w:rsidRPr="00A202BA" w:rsidRDefault="00A202BA" w:rsidP="00A202BA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24"/>
          <w:lang w:eastAsia="ru-RU"/>
        </w:rPr>
      </w:pPr>
      <w:bookmarkStart w:id="0" w:name="_GoBack"/>
      <w:r w:rsidRPr="00A202BA">
        <w:rPr>
          <w:rFonts w:ascii="Tahoma" w:eastAsia="Times New Roman" w:hAnsi="Tahoma" w:cs="Tahoma"/>
          <w:b/>
          <w:bCs/>
          <w:color w:val="000000"/>
          <w:sz w:val="24"/>
          <w:lang w:eastAsia="ru-RU"/>
        </w:rPr>
        <w:t xml:space="preserve">Лекция 12. Возможности отладки в языке </w:t>
      </w:r>
      <w:r w:rsidRPr="00A202BA">
        <w:rPr>
          <w:rFonts w:ascii="Tahoma" w:eastAsia="Times New Roman" w:hAnsi="Tahoma" w:cs="Tahoma"/>
          <w:b/>
          <w:bCs/>
          <w:color w:val="000000"/>
          <w:sz w:val="24"/>
          <w:lang w:val="en-US" w:eastAsia="ru-RU"/>
        </w:rPr>
        <w:t>C</w:t>
      </w:r>
      <w:r w:rsidRPr="00A202BA">
        <w:rPr>
          <w:rFonts w:ascii="Tahoma" w:eastAsia="Times New Roman" w:hAnsi="Tahoma" w:cs="Tahoma"/>
          <w:b/>
          <w:bCs/>
          <w:color w:val="000000"/>
          <w:sz w:val="24"/>
          <w:lang w:eastAsia="ru-RU"/>
        </w:rPr>
        <w:t>/</w:t>
      </w:r>
      <w:r w:rsidRPr="00A202BA">
        <w:rPr>
          <w:rFonts w:ascii="Tahoma" w:eastAsia="Times New Roman" w:hAnsi="Tahoma" w:cs="Tahoma"/>
          <w:b/>
          <w:bCs/>
          <w:color w:val="000000"/>
          <w:sz w:val="24"/>
          <w:lang w:val="en-US" w:eastAsia="ru-RU"/>
        </w:rPr>
        <w:t>C</w:t>
      </w:r>
      <w:r w:rsidRPr="00A202BA">
        <w:rPr>
          <w:rFonts w:ascii="Tahoma" w:eastAsia="Times New Roman" w:hAnsi="Tahoma" w:cs="Tahoma"/>
          <w:b/>
          <w:bCs/>
          <w:color w:val="000000"/>
          <w:sz w:val="24"/>
          <w:lang w:eastAsia="ru-RU"/>
        </w:rPr>
        <w:t>++</w:t>
      </w:r>
    </w:p>
    <w:bookmarkEnd w:id="0"/>
    <w:p w:rsidR="00A202BA" w:rsidRDefault="00A202BA" w:rsidP="00A202BA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lang w:eastAsia="ru-RU"/>
        </w:rPr>
      </w:pPr>
    </w:p>
    <w:p w:rsidR="00A202BA" w:rsidRPr="00A202BA" w:rsidRDefault="00A202BA" w:rsidP="00A202BA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lang w:eastAsia="ru-RU"/>
        </w:rPr>
      </w:pPr>
      <w:r w:rsidRPr="00A202BA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Классы </w:t>
      </w:r>
      <w:proofErr w:type="spellStart"/>
      <w:r w:rsidRPr="00A202BA">
        <w:rPr>
          <w:rFonts w:ascii="Tahoma" w:eastAsia="Times New Roman" w:hAnsi="Tahoma" w:cs="Tahoma"/>
          <w:b/>
          <w:bCs/>
          <w:color w:val="000000"/>
          <w:lang w:eastAsia="ru-RU"/>
        </w:rPr>
        <w:t>StackTrace</w:t>
      </w:r>
      <w:proofErr w:type="spellEnd"/>
      <w:r w:rsidRPr="00A202BA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и </w:t>
      </w:r>
      <w:proofErr w:type="spellStart"/>
      <w:r w:rsidRPr="00A202BA">
        <w:rPr>
          <w:rFonts w:ascii="Tahoma" w:eastAsia="Times New Roman" w:hAnsi="Tahoma" w:cs="Tahoma"/>
          <w:b/>
          <w:bCs/>
          <w:color w:val="000000"/>
          <w:lang w:eastAsia="ru-RU"/>
        </w:rPr>
        <w:t>BooleanSwitch</w:t>
      </w:r>
      <w:proofErr w:type="spellEnd"/>
    </w:p>
    <w:p w:rsidR="00A202BA" w:rsidRPr="00A202BA" w:rsidRDefault="00A202BA" w:rsidP="00A202BA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библиотеке FCL имеются и другие классы, полезные при </w:t>
      </w:r>
      <w:bookmarkStart w:id="1" w:name="keyword110"/>
      <w:bookmarkEnd w:id="1"/>
      <w:r w:rsidRPr="00A202B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отладке</w:t>
      </w: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Класс </w:t>
      </w:r>
      <w:proofErr w:type="spellStart"/>
      <w:r w:rsidRPr="00A202BA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StackTrace</w:t>
      </w:r>
      <w:proofErr w:type="spellEnd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позволяет получить программный доступ к стеку вызовов. Класс </w:t>
      </w:r>
      <w:proofErr w:type="spellStart"/>
      <w:r w:rsidRPr="00A202BA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BooleanSwitch</w:t>
      </w:r>
      <w:proofErr w:type="spellEnd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предоставляет механизм, аналогичный </w:t>
      </w:r>
      <w:bookmarkStart w:id="2" w:name="keyword111"/>
      <w:bookmarkEnd w:id="2"/>
      <w:r w:rsidRPr="00A202B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константам условной компиляции</w:t>
      </w: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Он разрешает определять константы, используемые позже в методе условной печати </w:t>
      </w:r>
      <w:proofErr w:type="spellStart"/>
      <w:r w:rsidRPr="00A202BA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WriteIf</w:t>
      </w:r>
      <w:proofErr w:type="spellEnd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классов </w:t>
      </w:r>
      <w:proofErr w:type="spellStart"/>
      <w:r w:rsidRPr="00A202BA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Debug</w:t>
      </w:r>
      <w:proofErr w:type="spellEnd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 </w:t>
      </w:r>
      <w:proofErr w:type="spellStart"/>
      <w:r w:rsidRPr="00A202BA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Trace</w:t>
      </w:r>
      <w:proofErr w:type="spellEnd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Мощь этого механизма в том, что константы можно менять в файле конфигурации проекта, не изменяя код проекта и не требуя его перекомпиляции.</w:t>
      </w:r>
    </w:p>
    <w:p w:rsidR="00A202BA" w:rsidRPr="00A202BA" w:rsidRDefault="00A202BA" w:rsidP="00A202BA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lang w:eastAsia="ru-RU"/>
        </w:rPr>
      </w:pPr>
      <w:bookmarkStart w:id="3" w:name="sect14"/>
      <w:bookmarkEnd w:id="3"/>
      <w:r w:rsidRPr="00A202BA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Отладка и инструментальная среда </w:t>
      </w:r>
      <w:proofErr w:type="spellStart"/>
      <w:r w:rsidRPr="00A202BA">
        <w:rPr>
          <w:rFonts w:ascii="Tahoma" w:eastAsia="Times New Roman" w:hAnsi="Tahoma" w:cs="Tahoma"/>
          <w:b/>
          <w:bCs/>
          <w:color w:val="000000"/>
          <w:lang w:eastAsia="ru-RU"/>
        </w:rPr>
        <w:t>Visual</w:t>
      </w:r>
      <w:proofErr w:type="spellEnd"/>
      <w:r w:rsidRPr="00A202BA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</w:t>
      </w:r>
      <w:proofErr w:type="spellStart"/>
      <w:r w:rsidRPr="00A202BA">
        <w:rPr>
          <w:rFonts w:ascii="Tahoma" w:eastAsia="Times New Roman" w:hAnsi="Tahoma" w:cs="Tahoma"/>
          <w:b/>
          <w:bCs/>
          <w:color w:val="000000"/>
          <w:lang w:eastAsia="ru-RU"/>
        </w:rPr>
        <w:t>Studio</w:t>
      </w:r>
      <w:proofErr w:type="spellEnd"/>
      <w:r w:rsidRPr="00A202BA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.</w:t>
      </w:r>
      <w:proofErr w:type="spellStart"/>
      <w:r w:rsidRPr="00A202BA">
        <w:rPr>
          <w:rFonts w:ascii="Tahoma" w:eastAsia="Times New Roman" w:hAnsi="Tahoma" w:cs="Tahoma"/>
          <w:b/>
          <w:bCs/>
          <w:color w:val="000000"/>
          <w:lang w:eastAsia="ru-RU"/>
        </w:rPr>
        <w:t>Net</w:t>
      </w:r>
      <w:proofErr w:type="spellEnd"/>
    </w:p>
    <w:p w:rsidR="00A202BA" w:rsidRPr="00A202BA" w:rsidRDefault="00A202BA" w:rsidP="00A202BA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Инструментальная среда студии предоставляет программисту самый широкий спектр возможностей слежения за ходом вычислений и отслеживания состояний, в котором находится процесс вычислений. Поскольку все современные инструментальные среды организованы сходным образом и хорошо известны работающим программистам, я позволю себе не останавливаться на описании возможностей среды.</w:t>
      </w:r>
    </w:p>
    <w:p w:rsidR="00A202BA" w:rsidRPr="00A202BA" w:rsidRDefault="00A202BA" w:rsidP="00A202BA">
      <w:pPr>
        <w:shd w:val="clear" w:color="auto" w:fill="FFFFFF"/>
        <w:spacing w:before="75" w:after="75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bookmarkStart w:id="4" w:name="sect15"/>
      <w:bookmarkEnd w:id="4"/>
      <w:r w:rsidRPr="00A202B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Обработка исключительных ситуаций</w:t>
      </w:r>
    </w:p>
    <w:p w:rsidR="00A202BA" w:rsidRPr="00A202BA" w:rsidRDefault="00A202BA" w:rsidP="00A202BA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Какой бы </w:t>
      </w:r>
      <w:bookmarkStart w:id="5" w:name="keyword112"/>
      <w:bookmarkEnd w:id="5"/>
      <w:r w:rsidRPr="00A202B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надежный код</w:t>
      </w: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ни был написан, сколь бы тщательной ни была </w:t>
      </w:r>
      <w:bookmarkStart w:id="6" w:name="keyword113"/>
      <w:bookmarkEnd w:id="6"/>
      <w:r w:rsidRPr="00A202B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отладка</w:t>
      </w: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в версии, переданной в эксплуатацию и на сопровождение, при запусках будут встречаться нарушения </w:t>
      </w:r>
      <w:bookmarkStart w:id="7" w:name="keyword114"/>
      <w:bookmarkEnd w:id="7"/>
      <w:r w:rsidRPr="00A202B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спецификаций</w:t>
      </w: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Причиной этого являются выше упомянутые законы </w:t>
      </w:r>
      <w:bookmarkStart w:id="8" w:name="keyword115"/>
      <w:bookmarkEnd w:id="8"/>
      <w:proofErr w:type="spellStart"/>
      <w:r w:rsidRPr="00A202B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программотехники</w:t>
      </w:r>
      <w:proofErr w:type="spellEnd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В системе остается последняя ошибка, находятся пользователи, не знающие </w:t>
      </w:r>
      <w:bookmarkStart w:id="9" w:name="keyword116"/>
      <w:bookmarkEnd w:id="9"/>
      <w:r w:rsidRPr="00A202B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спецификаций</w:t>
      </w: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и если </w:t>
      </w:r>
      <w:bookmarkStart w:id="10" w:name="keyword117"/>
      <w:bookmarkEnd w:id="10"/>
      <w:r w:rsidRPr="00A202B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спецификацию</w:t>
      </w: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можно нарушить, то это событие когда-нибудь да произойдет. В таких </w:t>
      </w:r>
      <w:bookmarkStart w:id="11" w:name="keyword118"/>
      <w:bookmarkEnd w:id="11"/>
      <w:r w:rsidRPr="00A202B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исключительных ситуациях</w:t>
      </w: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продолжение выполнения программы либо становится невозможным (попытка выполнить неразрешенную операцию деления на ноль, попытки записи в защищенную область памяти, попытка открытия несуществующего файла, попытка получить несуществующую </w:t>
      </w:r>
      <w:bookmarkStart w:id="12" w:name="keyword119"/>
      <w:bookmarkEnd w:id="12"/>
      <w:r w:rsidRPr="00A202B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запись</w:t>
      </w: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bookmarkStart w:id="13" w:name="keyword120"/>
      <w:bookmarkEnd w:id="13"/>
      <w:r w:rsidRPr="00A202B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базы данных</w:t>
      </w: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), либо в возникшей ситуации применение алгоритма приведет к ошибочным результатам.</w:t>
      </w:r>
    </w:p>
    <w:p w:rsidR="00A202BA" w:rsidRPr="00A202BA" w:rsidRDefault="00A202BA" w:rsidP="00A202BA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Что делать при возникновении </w:t>
      </w:r>
      <w:bookmarkStart w:id="14" w:name="keyword121"/>
      <w:bookmarkEnd w:id="14"/>
      <w:r w:rsidRPr="00A202B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исключительной ситуации</w:t>
      </w: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? Конечно, всегда есть стандартный способ - сообщить о возникшей ошибке и прервать выполнение программы. Понятно, что это приемлемо лишь </w:t>
      </w:r>
      <w:proofErr w:type="gramStart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</w:t>
      </w:r>
      <w:proofErr w:type="gramEnd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безобидных приложений; даже для компьютерных игр этот способ не годится, что уж говорить о критически важных приложениях!</w:t>
      </w:r>
    </w:p>
    <w:p w:rsidR="00A202BA" w:rsidRPr="00A202BA" w:rsidRDefault="00A202BA" w:rsidP="00A202BA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языках программирования для </w:t>
      </w:r>
      <w:bookmarkStart w:id="15" w:name="keyword122"/>
      <w:bookmarkEnd w:id="15"/>
      <w:r w:rsidRPr="00A202B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обработки</w:t>
      </w: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bookmarkStart w:id="16" w:name="keyword123"/>
      <w:bookmarkEnd w:id="16"/>
      <w:r w:rsidRPr="00A202B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исключительных ситуаций</w:t>
      </w: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предлагались самые разные подходы.</w:t>
      </w:r>
    </w:p>
    <w:p w:rsidR="00A202BA" w:rsidRPr="00A202BA" w:rsidRDefault="00A202BA" w:rsidP="00A202BA">
      <w:pPr>
        <w:shd w:val="clear" w:color="auto" w:fill="FFFFFF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lang w:eastAsia="ru-RU"/>
        </w:rPr>
      </w:pPr>
      <w:bookmarkStart w:id="17" w:name="sect16"/>
      <w:bookmarkEnd w:id="17"/>
      <w:r w:rsidRPr="00A202BA">
        <w:rPr>
          <w:rFonts w:ascii="Tahoma" w:eastAsia="Times New Roman" w:hAnsi="Tahoma" w:cs="Tahoma"/>
          <w:b/>
          <w:bCs/>
          <w:color w:val="000000"/>
          <w:lang w:eastAsia="ru-RU"/>
        </w:rPr>
        <w:t>Обработка исключений в языках C/C++</w:t>
      </w:r>
    </w:p>
    <w:p w:rsidR="00A202BA" w:rsidRPr="00A202BA" w:rsidRDefault="00A202BA" w:rsidP="00A202BA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стиля программирования на языке C характерно описание методов класса как булевых функций, возвращающих </w:t>
      </w:r>
      <w:proofErr w:type="spellStart"/>
      <w:r w:rsidRPr="00A202BA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true</w:t>
      </w:r>
      <w:proofErr w:type="spellEnd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случае нормального завершения метода и </w:t>
      </w:r>
      <w:proofErr w:type="spellStart"/>
      <w:r w:rsidRPr="00A202BA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false</w:t>
      </w:r>
      <w:proofErr w:type="spellEnd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при возникновении </w:t>
      </w:r>
      <w:bookmarkStart w:id="18" w:name="keyword124"/>
      <w:bookmarkEnd w:id="18"/>
      <w:r w:rsidRPr="00A202B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исключительной ситуации</w:t>
      </w: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Вызов метода встраивался в </w:t>
      </w:r>
      <w:proofErr w:type="spellStart"/>
      <w:r w:rsidRPr="00A202BA">
        <w:rPr>
          <w:rFonts w:ascii="Courier New" w:eastAsia="Times New Roman" w:hAnsi="Courier New" w:cs="Courier New"/>
          <w:color w:val="8B0000"/>
          <w:sz w:val="18"/>
          <w:szCs w:val="18"/>
          <w:lang w:eastAsia="ru-RU"/>
        </w:rPr>
        <w:t>If</w:t>
      </w:r>
      <w:proofErr w:type="spellEnd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-оператор, обрабатывающий ошибку в случае неуспеха завершения метода:</w:t>
      </w:r>
    </w:p>
    <w:p w:rsidR="00A202BA" w:rsidRPr="00A202BA" w:rsidRDefault="00A202BA" w:rsidP="00A202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eastAsia="ru-RU"/>
        </w:rPr>
      </w:pPr>
      <w:proofErr w:type="spellStart"/>
      <w:r w:rsidRPr="00A202BA">
        <w:rPr>
          <w:rFonts w:ascii="Courier New" w:eastAsia="Times New Roman" w:hAnsi="Courier New" w:cs="Courier New"/>
          <w:color w:val="8B0000"/>
          <w:sz w:val="20"/>
          <w:szCs w:val="20"/>
          <w:lang w:eastAsia="ru-RU"/>
        </w:rPr>
        <w:t>bool</w:t>
      </w:r>
      <w:proofErr w:type="spellEnd"/>
      <w:r w:rsidRPr="00A202BA">
        <w:rPr>
          <w:rFonts w:ascii="Courier New" w:eastAsia="Times New Roman" w:hAnsi="Courier New" w:cs="Courier New"/>
          <w:color w:val="8B0000"/>
          <w:sz w:val="20"/>
          <w:szCs w:val="20"/>
          <w:lang w:eastAsia="ru-RU"/>
        </w:rPr>
        <w:t xml:space="preserve"> </w:t>
      </w:r>
      <w:proofErr w:type="spellStart"/>
      <w:r w:rsidRPr="00A202BA">
        <w:rPr>
          <w:rFonts w:ascii="Courier New" w:eastAsia="Times New Roman" w:hAnsi="Courier New" w:cs="Courier New"/>
          <w:color w:val="8B0000"/>
          <w:sz w:val="20"/>
          <w:szCs w:val="20"/>
          <w:lang w:eastAsia="ru-RU"/>
        </w:rPr>
        <w:t>MyMethod</w:t>
      </w:r>
      <w:proofErr w:type="spellEnd"/>
      <w:r w:rsidRPr="00A202BA">
        <w:rPr>
          <w:rFonts w:ascii="Courier New" w:eastAsia="Times New Roman" w:hAnsi="Courier New" w:cs="Courier New"/>
          <w:color w:val="8B0000"/>
          <w:sz w:val="20"/>
          <w:szCs w:val="20"/>
          <w:lang w:eastAsia="ru-RU"/>
        </w:rPr>
        <w:t>(...){...}</w:t>
      </w:r>
    </w:p>
    <w:p w:rsidR="00A202BA" w:rsidRPr="00A202BA" w:rsidRDefault="00A202BA" w:rsidP="00A202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eastAsia="ru-RU"/>
        </w:rPr>
      </w:pPr>
      <w:proofErr w:type="spellStart"/>
      <w:r w:rsidRPr="00A202BA">
        <w:rPr>
          <w:rFonts w:ascii="Courier New" w:eastAsia="Times New Roman" w:hAnsi="Courier New" w:cs="Courier New"/>
          <w:color w:val="8B0000"/>
          <w:sz w:val="20"/>
          <w:szCs w:val="20"/>
          <w:lang w:eastAsia="ru-RU"/>
        </w:rPr>
        <w:t>if</w:t>
      </w:r>
      <w:proofErr w:type="spellEnd"/>
      <w:r w:rsidRPr="00A202BA">
        <w:rPr>
          <w:rFonts w:ascii="Courier New" w:eastAsia="Times New Roman" w:hAnsi="Courier New" w:cs="Courier New"/>
          <w:color w:val="8B0000"/>
          <w:sz w:val="20"/>
          <w:szCs w:val="20"/>
          <w:lang w:eastAsia="ru-RU"/>
        </w:rPr>
        <w:t xml:space="preserve"> !</w:t>
      </w:r>
      <w:proofErr w:type="spellStart"/>
      <w:r w:rsidRPr="00A202BA">
        <w:rPr>
          <w:rFonts w:ascii="Courier New" w:eastAsia="Times New Roman" w:hAnsi="Courier New" w:cs="Courier New"/>
          <w:color w:val="8B0000"/>
          <w:sz w:val="20"/>
          <w:szCs w:val="20"/>
          <w:lang w:eastAsia="ru-RU"/>
        </w:rPr>
        <w:t>MyMethod</w:t>
      </w:r>
      <w:proofErr w:type="spellEnd"/>
      <w:r w:rsidRPr="00A202BA">
        <w:rPr>
          <w:rFonts w:ascii="Courier New" w:eastAsia="Times New Roman" w:hAnsi="Courier New" w:cs="Courier New"/>
          <w:color w:val="8B0000"/>
          <w:sz w:val="20"/>
          <w:szCs w:val="20"/>
          <w:lang w:eastAsia="ru-RU"/>
        </w:rPr>
        <w:t>(){// обработка ошибки}</w:t>
      </w:r>
    </w:p>
    <w:p w:rsidR="00A202BA" w:rsidRPr="00A202BA" w:rsidRDefault="00A202BA" w:rsidP="00A202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B0000"/>
          <w:sz w:val="20"/>
          <w:szCs w:val="20"/>
          <w:lang w:eastAsia="ru-RU"/>
        </w:rPr>
      </w:pPr>
      <w:r w:rsidRPr="00A202BA">
        <w:rPr>
          <w:rFonts w:ascii="Courier New" w:eastAsia="Times New Roman" w:hAnsi="Courier New" w:cs="Courier New"/>
          <w:color w:val="8B0000"/>
          <w:sz w:val="20"/>
          <w:szCs w:val="20"/>
          <w:lang w:eastAsia="ru-RU"/>
        </w:rPr>
        <w:t>{//нормальное выполнение}</w:t>
      </w:r>
    </w:p>
    <w:p w:rsidR="00A202BA" w:rsidRPr="00A202BA" w:rsidRDefault="00A202BA" w:rsidP="00A202BA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Недостатки этой схемы понятны. Во-первых, мало информации о причине возникновения ошибки, поэтому либо через поля класса, либо через аргументы метода нужно передавать дополнительную информацию. Во-вторых, блок обработки встраивается в каждый вызов, что приводит к раздуванию кода.</w:t>
      </w:r>
    </w:p>
    <w:p w:rsidR="00A202BA" w:rsidRPr="00A202BA" w:rsidRDefault="00A202BA" w:rsidP="00A202BA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Поэтому в C/C++ применяется схема </w:t>
      </w:r>
      <w:proofErr w:type="spellStart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try</w:t>
      </w:r>
      <w:proofErr w:type="spellEnd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/</w:t>
      </w:r>
      <w:proofErr w:type="spellStart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catch</w:t>
      </w:r>
      <w:proofErr w:type="spellEnd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блоков, суть которой в следующем. Участок программы, в котором может возникнуть </w:t>
      </w:r>
      <w:bookmarkStart w:id="19" w:name="keyword125"/>
      <w:bookmarkEnd w:id="19"/>
      <w:r w:rsidRPr="00A202B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исключительная ситуация</w:t>
      </w: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оформляется в виде </w:t>
      </w:r>
      <w:proofErr w:type="gramStart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охраняемого</w:t>
      </w:r>
      <w:proofErr w:type="gramEnd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try</w:t>
      </w:r>
      <w:proofErr w:type="spellEnd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-блока. Если при его выполнении возникает </w:t>
      </w:r>
      <w:bookmarkStart w:id="20" w:name="keyword126"/>
      <w:bookmarkEnd w:id="20"/>
      <w:r w:rsidRPr="00A202B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исключительная ситуация</w:t>
      </w: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то происходит прерывание выполнения </w:t>
      </w:r>
      <w:proofErr w:type="spellStart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try</w:t>
      </w:r>
      <w:proofErr w:type="spellEnd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-блока c классификацией исключения. Это исключение начинает обрабатывать один из </w:t>
      </w:r>
      <w:proofErr w:type="spellStart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catch</w:t>
      </w:r>
      <w:proofErr w:type="spellEnd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-блоков, соответствующий </w:t>
      </w:r>
      <w:bookmarkStart w:id="21" w:name="keyword127"/>
      <w:bookmarkEnd w:id="21"/>
      <w:r w:rsidRPr="00A202B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типу исключения</w:t>
      </w: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В C/C++ применяются две такие схемы. Одна из них - </w:t>
      </w:r>
      <w:bookmarkStart w:id="22" w:name="keyword128"/>
      <w:bookmarkEnd w:id="22"/>
      <w:r w:rsidRPr="00A202B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схема с возобновлением</w:t>
      </w: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соответствует так называемым структурным, или С-исключениям. Вторая схема - </w:t>
      </w:r>
      <w:bookmarkStart w:id="23" w:name="keyword129"/>
      <w:bookmarkEnd w:id="23"/>
      <w:r w:rsidRPr="00A202B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без возобновления</w:t>
      </w: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соответствует</w:t>
      </w:r>
      <w:proofErr w:type="gramStart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</w:t>
      </w:r>
      <w:proofErr w:type="gramEnd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++ исключениям. В первой схеме обработчик исключения - </w:t>
      </w:r>
      <w:proofErr w:type="spellStart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catch</w:t>
      </w:r>
      <w:proofErr w:type="spellEnd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-блок - возвращает управление в некоторую точку </w:t>
      </w:r>
      <w:proofErr w:type="spellStart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try</w:t>
      </w:r>
      <w:proofErr w:type="spellEnd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-блока. Во второй схеме управление не возвращается в </w:t>
      </w:r>
      <w:proofErr w:type="spellStart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try</w:t>
      </w:r>
      <w:proofErr w:type="spellEnd"/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-блок.</w:t>
      </w:r>
    </w:p>
    <w:p w:rsidR="00A202BA" w:rsidRPr="00A202BA" w:rsidRDefault="00A202BA" w:rsidP="00A202BA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С некоторыми синтаксическими отличиями </w:t>
      </w:r>
      <w:bookmarkStart w:id="24" w:name="keyword130"/>
      <w:bookmarkEnd w:id="24"/>
      <w:r w:rsidRPr="00A202BA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схема с возобновлением</w:t>
      </w:r>
      <w:r w:rsidRPr="00A202B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применяется в языках VB/VBA.</w:t>
      </w:r>
    </w:p>
    <w:tbl>
      <w:tblPr>
        <w:tblW w:w="0" w:type="auto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3"/>
      </w:tblGrid>
      <w:tr w:rsidR="00A202BA" w:rsidRPr="00A202BA" w:rsidTr="00A202BA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202BA" w:rsidRPr="00A202BA" w:rsidRDefault="00A202BA" w:rsidP="00A202BA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table."/>
            <w:bookmarkEnd w:id="25"/>
            <w:r w:rsidRPr="00A20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подходов к </w:t>
            </w:r>
            <w:bookmarkStart w:id="26" w:name="keyword131"/>
            <w:bookmarkEnd w:id="26"/>
            <w:r w:rsidRPr="00A202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обработке исключений</w:t>
            </w:r>
            <w:r w:rsidRPr="00A20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говорит о том, что не найден единый, удовлетворяющий всех подход. Чуть позже я расскажу о наиболее разумной, с моей точки зрения, схеме. К сожалению, в C# применяется не она.</w:t>
            </w:r>
          </w:p>
        </w:tc>
      </w:tr>
    </w:tbl>
    <w:p w:rsidR="000C25DE" w:rsidRDefault="000C25DE"/>
    <w:sectPr w:rsidR="000C25DE" w:rsidSect="00A202B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2BA"/>
    <w:rsid w:val="000C25DE"/>
    <w:rsid w:val="002C5A99"/>
    <w:rsid w:val="00A2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202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202B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02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202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2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A202BA"/>
  </w:style>
  <w:style w:type="character" w:customStyle="1" w:styleId="texample">
    <w:name w:val="texample"/>
    <w:basedOn w:val="a0"/>
    <w:rsid w:val="00A202BA"/>
  </w:style>
  <w:style w:type="paragraph" w:styleId="HTML">
    <w:name w:val="HTML Preformatted"/>
    <w:basedOn w:val="a"/>
    <w:link w:val="HTML0"/>
    <w:uiPriority w:val="99"/>
    <w:semiHidden/>
    <w:unhideWhenUsed/>
    <w:rsid w:val="00A202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202BA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202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202B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02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202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20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A202BA"/>
  </w:style>
  <w:style w:type="character" w:customStyle="1" w:styleId="texample">
    <w:name w:val="texample"/>
    <w:basedOn w:val="a0"/>
    <w:rsid w:val="00A202BA"/>
  </w:style>
  <w:style w:type="paragraph" w:styleId="HTML">
    <w:name w:val="HTML Preformatted"/>
    <w:basedOn w:val="a"/>
    <w:link w:val="HTML0"/>
    <w:uiPriority w:val="99"/>
    <w:semiHidden/>
    <w:unhideWhenUsed/>
    <w:rsid w:val="00A202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202B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2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730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2023-02-21T11:11:00Z</dcterms:created>
  <dcterms:modified xsi:type="dcterms:W3CDTF">2023-02-21T11:12:00Z</dcterms:modified>
</cp:coreProperties>
</file>