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7F" w:rsidRPr="0034285C" w:rsidRDefault="00BA397F" w:rsidP="00BA397F">
      <w:pPr>
        <w:pBdr>
          <w:bottom w:val="single" w:sz="6" w:space="2" w:color="CCCCCC"/>
        </w:pBdr>
        <w:shd w:val="clear" w:color="auto" w:fill="FFFFFF"/>
        <w:spacing w:before="15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spacing w:val="-12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pacing w:val="-12"/>
          <w:sz w:val="24"/>
          <w:szCs w:val="24"/>
          <w:lang w:eastAsia="ru-RU"/>
        </w:rPr>
        <w:t xml:space="preserve">Лекция </w:t>
      </w:r>
      <w:r w:rsidR="005506D6">
        <w:rPr>
          <w:rFonts w:ascii="Times New Roman" w:eastAsia="Times New Roman" w:hAnsi="Times New Roman" w:cs="Times New Roman"/>
          <w:b/>
          <w:bCs/>
          <w:color w:val="555555"/>
          <w:spacing w:val="-12"/>
          <w:sz w:val="24"/>
          <w:szCs w:val="24"/>
          <w:lang w:eastAsia="ru-RU"/>
        </w:rPr>
        <w:t xml:space="preserve">. </w:t>
      </w:r>
      <w:bookmarkStart w:id="0" w:name="_GoBack"/>
      <w:bookmarkEnd w:id="0"/>
      <w:r w:rsidRPr="0034285C">
        <w:rPr>
          <w:rFonts w:ascii="Times New Roman" w:eastAsia="Times New Roman" w:hAnsi="Times New Roman" w:cs="Times New Roman"/>
          <w:b/>
          <w:bCs/>
          <w:color w:val="555555"/>
          <w:spacing w:val="-12"/>
          <w:sz w:val="24"/>
          <w:szCs w:val="24"/>
          <w:lang w:eastAsia="ru-RU"/>
        </w:rPr>
        <w:t xml:space="preserve"> Системные платы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Введение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1.   Архитектура материнских плат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2.    Основные разъемы и интерфейсы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3.    Набор микросхем системной логики (Чипсеты)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Введение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Важнейшим узлом компьютера является системная плата 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system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board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 В литературе и в повседневной жизни можно встретить такие названия: материнская плата 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mother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board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), основная или главная плата 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main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board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и  др.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Системная плата – это микросхема содержащая  набор компонент электроники, с помощью которых  осуществляется взаимодействие узло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в(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устройств) компьютера. Системная  плата покрыта сетью медных проводников-дорожек, по которым подается электропитание и осуществляется передача данных между узлам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и(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устройствами) компьютера.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Системная плата (англ.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motherboard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MB, </w:t>
      </w:r>
      <w:proofErr w:type="spellStart"/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матери́нская</w:t>
      </w:r>
      <w:proofErr w:type="spellEnd"/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пла́та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также используется название англ.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mainboard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главная плата; на компьютерном жаргоне — мама, мать, материнка) — сложная многослойная печатная плата, на которой устанавливаются основные компоненты персонального компьютера либо сервера начального уровня (центральный процессор, контроллер ОЗУ и собственно ОЗУ, загрузочное ПЗУ, контроллеры базовых интерфейсов ввода-вывода).(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Wikipedia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Системная плата является основной компонентой компьютера. Приоритет системной платы не случаен, так как она: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во-первых, обеспечивает связь между компонентами;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во-вторых, отвечает за функционирование устройств, осуществляя передачу питания для всех  элементов;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  в-третьих, она контролирует состояния важнейших узлов.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Таким образом, материнская плата является своеобразным фундаментом для будущей системы, задавая ей основные характеристики, возможности наращивания мощности и даже сроки морального износа.   Основными вопросами при выборе материнской платы является: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архитектура системной платы;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основные разъемы и поддерживаемые интерфейсы;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технологии, которыми она «напичкана».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 Архитектура материнских плат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Архитектура системной платы определяется разработчиком (производителем) материнской платы. При её конструировании используется понятие форм-фактора 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form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factor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Форм-фактор представляет собой физические параметры платы и определяет тип корпуса, в котором она может быть установлена. Форм-факторы системных плат могут быть стандартными (т.е. взаимозаменяемыми) или нестандартными. Нестандартные форм-факторы, к сожалению, являются препятствием для модернизации компьютера, поэтому от их использования лучше отказаться.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Форм-фактор, или типоразмер системной платы, определяет ее габариты, параметры электропитания, расположение монтажных элементов (отверстий, клипсов), размещение разъемов различных интерфейсов и т. д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Форм-фактор (техника) — стандарт технического изделия, описывающий некоторую совокупность его технических параметров.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Существуют множество форм-факторов, среди них, наиболее известными являются: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устаревшие: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  AT (полноразмерная,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-AT);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LPX(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-);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современные: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NLX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ATX 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micro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flex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-);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BTX 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micro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pico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WTX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CEB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  ITX(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nano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pico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прочие: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  независимые конструкции (разработки компаний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Compaq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Packard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Bell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HewlettPackard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портативные/мобильные системы и т.д.).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AT (полноразмерный, </w:t>
      </w:r>
      <w:proofErr w:type="spellStart"/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-AT)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Форм фактор AT (англ.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Advanced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Technology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— первый широко использовавшийся форм-фактор в персональных компьютерах. Форм-фактор АТ делится на две, отличающиеся по размеру модификации – AT(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полноразмерная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AT.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Форм-фактор AT(полноразмерный) был создан IBM в 1984 году и пришёл на смену ранее существовавшим форм-факторам PC и XT. Размер полноразмерной AT платы достигает до 12″ в ширину. При монтаже такой платы, в большинстве корпусов мешал отсек для дисководов, жестких дисков и блок питания. Кроме того, расположение компонентов платы на большом расстоянии друг от друга вызывало проблемы при работе на больших тактовых частотах.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1985 IBM представила уменьшенную версию форм-фактора —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AT (аналогичные уменьшенные версии форм-факторов более новых стандартов выходили с префиксом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micro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-). Размер платы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AT 8.5″ в ширину и 13″ в длину, некоторые производители уменьшали размеры платы для экономии материала или по каким-то другим причинам.  Материнские платы размера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AT могли быть установлены практически в любой корпус, за исключением корпусов уменьшенной высоты 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Slimline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Именно поэтому и получили наибольшее распространение. Стандарт был очень популярен вплоть до 1997, когда на смену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AT пришёл форм-фактор ATX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 AT платы имеют общие черты. Для крепления платы в корпусе в плате сделаны три ряда отверстий, которые должны соответствовать отверстиям в корпусе при монтаже. Почти все имеют последовательные и параллельные порты, присоединяемые к материнской плате через соединительные планки. Они также имеют один 5-контактный(DIN) разъём клавиатуры, впаянный на плату в задней части. Гнездо под процессор устанавливается на передней стороне платы. Слоты SIMM и DIMM находятся в различных местах, хотя почти всегда они расположены в верхней части материнской платы.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Недостатками форм-фактора AT 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AT: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чаще всего на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AT платах все коннекторы собраны в одном месте, в результате чего либо кабели от коммуникационных портов тянутся практически через всю материнскую плату к задней части корпуса, либо от портов IDE и FDD — к передней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незда для модулей памяти, заезжающие чуть ли не под блок питания. При ограниченности свободы действий внутри весьма небольшого пространства корпуса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MiniTower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неудачно решен вопрос с охлаждением — воздух не поступает напрямую к самой нуждающейся в охлаждении части системы — процессору.</w:t>
      </w:r>
    </w:p>
    <w:p w:rsidR="0034285C" w:rsidRDefault="0034285C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LPX – форм фактор материнской платы с размером 9х11-13″ (229х279-330 мм), разработан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Western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Digital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1987 году. Предназначался для использования в корпусах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Slimline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или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Low-profile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Платы расширения устанавливались параллельно системной плате, посредством переходника с повернутыми на 90° разъемами. Это позволило заметно уменьшить высоту корпуса, поскольку обычно именно высота карт расширения влияет на этот параметр. Расплатой за компактность стало максимальное количество подключаемых карт  не более 3 штук. Ещё одно нововведением был интегрированный в материнскую плату видеочип. Платформы форм-фактора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Размеры плат форм-фактора ITX: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LPX – 22,9 × 27,9-33,0см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-ITX – 20,3-22,9 × 25,4-27,9 см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LPX широкого распространения не получили и после появления NLX, LPX начал вытесняться этим форм-фактором.</w:t>
      </w:r>
    </w:p>
    <w:p w:rsidR="0034285C" w:rsidRDefault="0034285C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NLX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Конструкция NLX предложена в ноябре 1996 года компанией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разработана совместно с IBM, DEC и другими производителями системных плат с низким профилем. Версия 1.2 была выполнена в марте 1997 году. В апреле 1998 появилась версия 1.8. Форм фактор NLX стал использоваться в корпоративных системах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Slimline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таких компаний, как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Compaq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HP,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Toshiba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др. Корпорация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продвигала форм-фактор NLX как базу для построения компактных компьютеров.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Системная плата согласно этой спецификации разделена на две части. В специальный разъем (получивший название NLX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Riser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Connector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), непосредственно примыкающий к блоку питания, вставляется процессорная плата (содержит процессор, BIOS, слоты для модулей оперативной памяти). Кроме контактов питания разъем имеет информационную (системную) шину. Другая плата (названная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Riser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установлена в корпусе компьютера стационарно (то есть является частью компьютерной системы) и может иметь слоты интерфейсов PCI, USB, IEEE1394 и любых других имеющихся и перспективных стандартов. Таким образом, после установки процессорная плата автоматически оказывается подключенной к питанию и к шинам интерфейсов.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Многочисленные усовершенствования, отличающие форм фактор NLX от конструкции LPX, позволяют в полной мере использовать самые последние технологии в области системных плат. NLX — это улучшенная и, что самое главное, полностью стандартизированная версия независимой конструкции LPX, т.е. одну плату NLX можно заменить платой другого поставщика, что было невозможным для плат форм-фактора LPX. Применение системных плат LPX ограничено физическими размерами современных процессоров и соответствующих им теплоотводов, а также новыми типами шин (например, AGP).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Эти проблемы были учтены при разработке форм-фактора NLX (Конструкция системной платы NLX также позволял разместить сдвоенный процессор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Pentium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III, установленный в разъемы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Slot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1.</w:t>
      </w:r>
      <w:proofErr w:type="gramEnd"/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Рисунок 4. Системная плата форм фактора LPX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Начиная с 2000 года в большинстве систем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Slimline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применяются различные модели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системных плат ATX.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ATX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Форм фактор ATX разработан и предложен производителям компьютерных систем в компанией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предназначался для замены использовавшегося долгое время стандарта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AT.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Официально спецификация ATX была опубликована фирмой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июле 1995 года. Такой открытой публикацией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создала новый промышленный стандарт, который позволял производство системных плат другим производителям материнских плат (HP и т. д.).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ATX сочетаются наилучшие черты стандартов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 и LPX и заложены многие дополнительные усовершенствования. По существу, ATX – это “лежащая на боку” плата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 с измененным разъемом и местоположением источника питания. Конструкция ATX физически несовместима ни с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-AT, ни с LPX и поэтому для системной платы ATX нужен особый корпус и источник питания.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Конструкция ATX позволила усовершенствовать стандарты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-AT и LPX: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Наличие встроенной двойной панели разъемов ввода-вывода. На тыльной стороне системной платы есть область с разъемами ввода-вывода шириной 6,25 и высотой 1,75 дюйма. Это позволяет расположить внешние разъемы непосредственно на плате и исключает необходимость использования кабелей, соединяющих внутренние разъемы и заднюю панель корпуса, как в конструкции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-AT.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Наличие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одноключевого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внутреннего разъема источника питания. Это упрощает замену разъемов на источнике питания типа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-AT. Спецификация ATX содержит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одноключевой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разъем источника питания, который легко вставляется и который невозможно установить неправильно. Этот разъем имеет контакты для подвода к системной плате напряжения 3,3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а это означает, что для системной платы ATX не нужны встроенные преобразователи напряжения, которые часто выходят из строя.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Перемещение процессора и модулей памяти. Изменены места расположения этих устройств: теперь они не мешают платам расширения, и их легко заменить новыми, не вынимая при этом ни одного из установленных адаптеров. Процессор и модули памяти расположены рядом с источником питания и обдуваются одним вентилятором, что позволяет обойтись без специального вентилятора для процессора, который не всегда эффективен и часто склонен к поломкам. Есть также место и для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большого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пассивного теплоотвода.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Более удачное расположение внутренних разъемов ввода-вывода. Эти разъемы для накопителей на гибких и жестких дисках смещены и находятся не под разъемами расширения или самими накопителями, а рядом с ними. Поэтому можно уменьшить длину внутренних кабелей к накопителям, а для доступа к разъемам не нужно убирать одну из плат или накопитель.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Улучшение охлаждения. Процессор и модули памяти охлаждаются тем же вентилятором, что и источник питания. Кроме того, в конструкции ATX вентилятор источника питания направляет поток воздуха внутрь корпуса, увеличивая в нем давление и препятствуя проникновению пыли и грязи. Вы можете установить фильтр и сделать компьютер еще более защищенным.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Снижение стоимости. Конструкция ATX не требует наличия гнезд кабелей к разъемам внешних портов, встречающихся на системных платах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Baby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-AT, дополнительного вентилятора для процессора и 3,3-вольтного стабилизатора на системной плате. В этой конструкции используется один-единственный разъем питания. Кроме того, вы можете укоротить внутренние кабели дисковых накопителей. Все это существенно уменьшает стоимость не только системной платы, но и всего компьютера, включая корпус и источник питания.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Отличительные черты ATX: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все разъемы плат расширения подключены непосредственно к системной плате (нет никаких выносных плат, как у LPX или NLX)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азъемы перпендикулярны к плоскости системной платы.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имеют уникальную платформу удвоенной высоты для всех встроенных разъемов на системной плате.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ATX определяет следующие характеристики: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геометрические размеры материнских плат,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общие требования по положению разъёмов и отверстий на корпусе,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положение блока питания в корпусе,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геометрические размеры блока питания,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электрические характеристики блока питания,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форму и положение ряда разъёмов (преимущественно питания).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Сегодня стандарт ATX выпускается в нескольких вариациях, которые отличаются друг от друга не только габаритами, но и содержимым.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Размеры плат форм-фактора: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АТ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Х(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полноразмерная) — 30,5 × 24,4 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MicroATX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(декабрь 1997)- 24,4 × 24,4 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FlexATX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(март 1999г.) – 22,9 x 19,1см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MiniATX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- 15 x 15см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CC4EBE" wp14:editId="37F5977B">
                <wp:extent cx="304800" cy="304800"/>
                <wp:effectExtent l="0" t="0" r="0" b="0"/>
                <wp:docPr id="13" name="AutoShape 6" descr="https://advteach.files.wordpress.com/2012/02/atx1.jpg?w=5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advteach.files.wordpress.com/2012/02/atx1.jpg?w=59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HJj7gveAgAA/A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Рисунок 9. Системная плата форм фактора </w:t>
      </w:r>
      <w:proofErr w:type="spellStart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-ATX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noProof/>
          <w:color w:val="2970A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93CDA5" wp14:editId="42451D57">
                <wp:extent cx="304800" cy="304800"/>
                <wp:effectExtent l="0" t="0" r="0" b="0"/>
                <wp:docPr id="9" name="AutoShape 10" descr="https://advteach.files.wordpress.com/2012/02/atx5.jpg?w=595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advteach.files.wordpress.com/2012/02/atx5.jpg?w=595" href="https://advteach.files.wordpress.com/2012/02/atx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noProof/>
          <w:color w:val="2970A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8369BF" wp14:editId="7C7CA7BD">
                <wp:extent cx="4643755" cy="1541780"/>
                <wp:effectExtent l="0" t="0" r="0" b="0"/>
                <wp:docPr id="8" name="AutoShape 11" descr="https://advteach.files.wordpress.com/2012/02/atx6.jpg?w=487&amp;h=161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643755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advteach.files.wordpress.com/2012/02/atx6.jpg?w=487&amp;h=161" href="https://advteach.files.wordpress.com/2012/02/atx6.jpg" style="width:365.65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Рисунок 10. Наружные разъёмы системной платы ATX, закрываемые заглушкой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Массовая замена  использования стандарта AT стандартом ATX произошла в конце 1999 — начале 2001 года.  По состоянию на 2011 год, форм-фактор ATX и его производные остаётся наиболее массовым и в ближайшее время его замена не планируется.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 время существования спецификация претерпела ряд изменений, выразившихся в стандартах: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ATX 1.0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Standard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•    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ATX 1.1 Standard.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br/>
        <w:t>•    ATX 1.2 Standard.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br/>
        <w:t>•    ATX 1.3 Standard.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br/>
        <w:t>•    ATX 2.0 Standard.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br/>
        <w:t>•    ATX 2.1 Standard.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br/>
        <w:t>•    ATX 2.2 Standard.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br/>
        <w:t>•    ATX 2.3 Standard.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BTX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Официальное представление спецификации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The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Balanced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Technology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Extended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(ВТХ) 1.0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Public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Release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состоялось в июле 2004 г. Предполагалось, что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BTX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придёт на смену форм-фактору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ATX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Форм фактор BTX предназначался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сверх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горячих» процессоров, с тепловой мощностью более 100 Вт.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Назначение ВТХ официально сформулировано следующим образом: спецификации разработаны с целью стандартизации интерфейсов и определения форм-факторов для настольных вычислительных систем в области их электрических, механических и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термических свойств. Спецификации описывают механические и электрические интерфейсы для разработки системных плат, шасси, блоков питания и других системных компонентов.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Главные преимущества форм-фактора ВТХ перед АТХ: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возможность применения низкопрофильных компонентов для сборки миниатюрных систем;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продуманное размещение элементов системы внутри корпуса с учетом путей прохождения потоков воздуха 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термобаланса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масштабируемость в рамках доступных модификаций — полно-форматного ВТХ,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microBTX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picoBTX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возможность использования небольших блоков питания;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оптимизированная конструкция крепления системной платы, качественные механические элементы для установки массивных компонентов.</w:t>
      </w:r>
      <w:proofErr w:type="gramEnd"/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Размеры плат форм-фактора BTX: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ТХ(2004г.) – 32,5 × 26,7 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MicroBTX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(2004г.) – 26,4 × 26,7 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PicoBTX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(2004г.) – 20,3 × 2,67 см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Увеличивающееся тепловыделение процессоров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Pentium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4, которое было главной причиной создания BTX, вынудило корпорацию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перейти к другим путям наращивания мощности. Следующее поколение процессоров 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Core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уже было гораздо более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энергоэффективным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«холодным». Таким образом, главное преимущество BTX стало несущественным, и появились сомнения в целесообразности его дальнейшей поддержки. В сентябре 2006 года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отказалась от поддержки стандарта BTX.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WTX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Форм-фактор систем и системных плат WTX разрабатывался для рабочих станций среднего уровня. WTX по своим параметрам ненамного отставал от ATX и определял размер/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формусистемной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платы, а также интерфейс платы и корпуса, разработанный в соответствии с особенностями форм-фактора.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Форм-фактор WTX версии 1.0 был представлен в сентябре 1998 года, а в феврале 1999 года появилась его следующая версия (1.1). Некоторые из представленных систем форм-фактора WTX разрабатывались в качестве серверов.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Системные платы WTX имеют размеры 35,56 × 42,54 см, что гораздо больше плат ATX. Минимальные размеры платы не ограничены, что позволяет производителям уменьшать размеры плат в соответствии с монтажными критериями.</w:t>
      </w:r>
    </w:p>
    <w:p w:rsidR="00BA397F" w:rsidRPr="0034285C" w:rsidRDefault="00BA397F" w:rsidP="0034285C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noProof/>
          <w:color w:val="2970A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A7F880" wp14:editId="03F520A5">
                <wp:extent cx="304800" cy="304800"/>
                <wp:effectExtent l="0" t="0" r="0" b="0"/>
                <wp:docPr id="5" name="AutoShape 14" descr="https://advteach.files.wordpress.com/2012/02/wtx1.jpg?w=595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s://advteach.files.wordpress.com/2012/02/wtx1.jpg?w=595" href="https://advteach.files.wordpress.com/2012/02/wtx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Официальные требования по установке и расположению системной платы WTX не определены, что позволяет обеспечить необходимую гибкость конструкции. Точное расположение и размер крепежных отверстий также не указывается; вместо этого системная плата WTX устанавливается на стандартной монтажной плате, которая должна быть поставлена в комплекте с системной платой. Конструкция корпуса WTX позволяет установить монтажную плату с присоединенной к ней системной платой.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ITX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Подразделение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Platform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Solutions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компании VIA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Technologies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поставило задачу создать системную плату с минимальными размерами (насколько возможно),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причем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 придумывая для этого нового, не совместимого с уже существующими форм-фактора.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2001 году эта задача была выполнена. Новая плата приобрела название ITX, однако уменьшение размеров всего на 6% оказалось недостаточным для промышленного производства, поэтому платы форм-фактора ITX так и не увидели свет. Материнские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платы разрабатывались для процессора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Cyrix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были существенно меньше по размеру наименьшего форм фактора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flexATX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тот период.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Системные платы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-ITX обладают большинством необходимых портов  вода/вывода. Тем не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менее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между платами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miniITX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другими моделями ATX существует ряд различий: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Процессор в плате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-ITX обычно припаян к гнезду, что делает невозможным обновление или замену процессора.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В большинстве корпусов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mini_ITX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установлены блоки питания TFX, которые поставляются лишь несколькими компаниями, а значит, замена такого блока питания обойдется недешево.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Доступные на рынке блоки питания TFX имеют небольшую выходную мощность,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какправило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 240 Ватт.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Встроенный графический адаптер нельзя заменить платой AGP.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noProof/>
          <w:color w:val="2970A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4211630" wp14:editId="745CF425">
                <wp:extent cx="304800" cy="304800"/>
                <wp:effectExtent l="0" t="0" r="0" b="0"/>
                <wp:docPr id="3" name="AutoShape 16" descr="https://advteach.files.wordpress.com/2012/02/itx1.jpg?w=595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https://advteach.files.wordpress.com/2012/02/itx1.jpg?w=595" href="https://advteach.files.wordpress.com/2012/02/itx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апреле 2005 года компания VIA представила плату c еще меньшими габаритами, которая характеризовалась минимальными глубиной и шириной, допустимыми в рамках стандарта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flex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-ATX. Новый форм-фактор назывался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nano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-ITX.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январе 2007 г. компания VIA представила первую материнскую плату стандарта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Pico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-ITX. Эти платы изготавливаются для сверхкомпактных компьютерных систем невысокой производительности. На ней устанавливается процессор VIA C7 с тактовой частотой в 1 ГГц, чипсеты CX700M/VX700 с интегрированным графическим ядром, память DDR2 SO-DIMM. Плата обладает четырьмя разъёмами USB, одним контроллером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Ethernet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иконтроллером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SATA-2. Кроме того, производителям удалось разместить на плате звуковую карту VIA VT1708A (7.1 HDA и S/PDIF) и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универсальный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картридер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настоящее время материнские платы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Pico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-ITX разработаны также и для процессора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Atom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Размеры плат форм-фактора ITX: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-ITX – 17,0 × 17,0 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Nano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-ITX – 12,0 × 12,0 см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Pico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-ITX – 10,0 × 7,2 см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настоящее время этот форм фактор претерпевает сложные времена, в связи с появлением аналогичных габаритов от BTX и ATX</w:t>
      </w:r>
    </w:p>
    <w:p w:rsidR="0034285C" w:rsidRDefault="0034285C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Поскольку платы и корпуса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-ITX предоставляются небольшим количеством компаний, возможности модернизации или замены системных компонентов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существенно ограниченны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Тем не менее, так как платы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-ITX соответствуют стандарту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flex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-ATX, их можно устанавливать в любых корпусах форм-факторов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flex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-ATX,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micro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-ATX или полноразмерных ATX и применять вмонтированные в корпуса блоки питания. В свою очередь, в большинство корпусов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-ITX нельзя установить платы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flex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-ATX,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micro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-ATX или ATX; кроме того, в таких корпусах, как правило, имеется блок питания TFX. Остановив свой выбор на системе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-ITX, необходимо подобрать подходящий  тип процессора, обладающий достаточным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быстро действием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ведь замена или модернизация процессора практически всегда будет означать замену системной платы.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CEB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EB (от англ.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Compact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Electronics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форм фактор серверных материнских плат. Габариты 305мм x 267мм. Стандарт разработан в 2005 году совместно корпорациями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DELL, IBM 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Silicon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Graphics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Inc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 рамках SSI(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Server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System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Infrastructure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Forum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Спецификация CEB предназначена для определения основного дизайна форм-фактора серверов и рабочих станций. Она также предоставляет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дизайн-решения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температурного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управления и ограничения электромагнитной интерференции. Спецификация определяет следующие свойства: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Максимальный размер платы и расположение монтажных отверстий;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Разводку разъёмов питания и сигнальных коннекторов;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Размеры и расположение панели портов ввода/вывода;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Требования для монтажа платы/процессора.</w:t>
      </w:r>
    </w:p>
    <w:p w:rsidR="0034285C" w:rsidRDefault="0034285C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Спецификация CEB развилась из спецификаций EEB(англ.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Entry-level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Electronics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и ATX (форм-фактор) и решает следующие задачи: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Поддержка двухпроцессорных решений для современных и будущих процессоров, чипсетов и стандартов модулей памяти;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•    Определения разъёмов питания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оптимизированых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для высоковольтных и совместимых с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Electronics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Bay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источников питания;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Определение ограничений объёма и стратегии движения воздушных потоков, которое упрощает дизайн корпуса, устраняет проблемы взаимного влияния компонентов и помогает в обеспечении надлежащего охлаждения;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Увеличение взаимозаменяемости плат и корпусов для уменьшения времени вывода нового изделия на рынок;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Уменьшения стоимости материалов, производства и разработки;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Гибкость серийного производства, позволяющая интеграторам разграничивать и добавлять компоненты в стоечные и башенные форм-факторы.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 время существования спецификация претерпела ряд изменений, выразившихся в стандартах: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CEB 1.0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CEB 1.01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CEB 1.1</w:t>
      </w:r>
    </w:p>
    <w:p w:rsidR="00BA397F" w:rsidRPr="0034285C" w:rsidRDefault="00BA397F" w:rsidP="00BA397F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 все время основными производителями системных плат были: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ASRock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ASUS, DFI,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Foxconn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Gigabyte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MSI,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NVidea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Via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Zotac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EPoX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Abit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Biostar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Soltek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Acorp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Albatron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Chaintech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Elite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Grop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Soltek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др.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 Основные разъемы и интерфейсы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Интерфейс PS/2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PS/2 интерфейс подключения клавиатуры и мыши к компьютеру.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Интерфейс GAME/MIDI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Интерфейс GAME/MIDI (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Musical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Instrument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Digital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Interface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цифровой интерфейс музыкальных инструментов) позволяет подключать к компьютеру различные игровые манипуляторы, такие как джойстики, а также устройства с MIDI-интерфейсом, например, клавиатуру синтезатора. Такая клавиатура превратит ваш компьютер в полноценный музыкальный инструмент. В качестве разъема для GAME/MIDI обычно используется D-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Sub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15-pin. Интерфейс GAME/MIDI может быть выведен на заднюю панель материнской платы или выполнен в виде внутреннего разъема. В последнем случае для подключения по этому интерфейсу используется специальная планка со стандартным разъемом GAME/MIDI, которая устанавливается в свободный слот на задней панели корпуса и соединяется с внутренним разъемом на материнской плате.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Интерфейс LPT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Разъем параллельного интерфейса LPT (обычно это D-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Sub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25-pin) позволит вам подключать принтер или другие устройства с поддержкой LPT. Сейчас устройств с параллельным интерфейсом LPT становится все меньше, соответственно, поддержка разъема LPT на материнской плате не обязательна. Интерфейс LPT может быть выведен на заднюю панель материнской платы или выполнен в виде внутреннего разъема. В последнем случае для подключения по этому интерфейсу используется специальная планка со стандартным разъемом LPT, которая устанавливается в свободный слот на задней панели корпуса и соединяется с внутренним разъемом на материнской плате.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lastRenderedPageBreak/>
        <w:t>Интерфейс TV-</w:t>
      </w:r>
      <w:proofErr w:type="spellStart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out</w:t>
      </w:r>
      <w:proofErr w:type="spellEnd"/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С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помощью этого разъема можно подключить компьютер к обычному телевизору. Как правило, на самой плате устанавливается разъем S-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Video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а через специальный кабель к нему можно подключить телевизор и по композитному сигналу (разъем RCA).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FireWire</w:t>
      </w:r>
      <w:proofErr w:type="spellEnd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(IEEE1394a)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Интерфейс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FireWire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IEEE1394a позволяет подключать к компьютеру такие устройства, как видеокамеры, внешние CD-, DVD-приводы и жесткие диски, звуковые карты. Интерфейс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FireWire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обеспечивает ‘горячее’ подключение внешних устройств.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FireWire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IEEE1394a обладает пропускной способностью 400 Мбит/с.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FireWire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(IEEE1394b)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Интерфейс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FireWire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IEEE1394b имеет скорость передачи данных 800 Мбит/с. Протокол IEEE1394b обратно совместим со стандартом IEEE1394a.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Интерфейс USB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Universal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Serial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Bus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универсальная шина с последовательной передачей данных. Поддерживает возможность ‘горячего’ подключения к работающему компьютеру.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Версия USB 1.1 поддерживает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скрость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 12 Мбит/с, USB 2.0 — до 480 Мбит/с. USB — интерфейс предназначен для подключения периферийных устройств, например, внешних модемов, принтеров, внешних накопителей и т. д. Часть интерфейсов подключается через внутренние разъемы и выводятся наружу либо через разъемы на фронтальной стороне корпуса компьютера, либо через дополнительные планки с разъемами, установленные на задней панели корпуса.</w:t>
      </w:r>
      <w:proofErr w:type="gramEnd"/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Разъемы (слоты) материнской платы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Разъем питания процессора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Д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ля подключения питания для процессора на материнской плате используется отдельный разъем. В большинстве моделей им служит разъем 4-pin, который соответствует стандарту блоков питания ATX12V. Реже встречается разъем 8-pin, соответствующий стандарту EPS12V.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Основной разъем питания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Разъем питания используется для подключения блока питания к материнской плате. На современных платах обычно устанавливается разъем ’24-pin’, в старых моделях в основном ’20-pin’.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Разъем D-</w:t>
      </w:r>
      <w:proofErr w:type="spellStart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Sub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D-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Sub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стандартный разъем интерфейса VGA, который используется для передачи аналогового видеосигнала на монитор. Большинство материнских плат с интегрированной графикой оснащается разъемом D-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Sub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 новых моделях можно встретить сразу два разъема: DVI и VGA. Это дает возможность подключить к встроенному графическому адаптеру сразу два монитора.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Разъем DVI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Интерфейс DVI используется для передачи видеосигнала в цифровом виде. DVI оснащены многие ЖК-мониторы, ЖК-телевизоры, плазменные панели. Поскольку передача видеосигнала происходит в цифровом виде, изображение передается безо всяких искажений и помех.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Разъем HDMI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Интерфейс HDMI — используется для передачи цифрового видеосигнала и многоканального аудио в цифровом виде. HDMI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для нового стандарта цифрового телевидения высокой четкости — HDTV. Интерфейс HDMI совместим с DVI.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Разъем LPT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Разъем для параллельного интерфейса LPT позволит вам подключать принтер или другие устройства с поддержкой LPT.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Оптический выход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С помощью этого интерфейса можно передавать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аудиосигнал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цифровом виде, как в стере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о-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так и в многоканальном режиме. Основное отличие оптического входа от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коаксиального состоит в том, что для передачи сигнала используется свет, а вместо электрического кабеля — специальный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световод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COM-порт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COM-порт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(D-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Sub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9-pin), или последовательный порт RS-232, может использоваться для подключения к компьютеру мобильных телефонов, смартфонов, КПК и другой периферии.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Компонентный видеовыход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Компонентный интерфейс используется для передачи аналогового видеосигнала. Все составляющие компоненты видеосигнала (сигнал яркости и два цветоразностных сигнала) предаются по разным проводам. Это позволяет предавать видеоизображение с качеством, соответствующим уровню телевидения высокой четкости. Обычно в качестве разъемов компонентного интерфейса используются три RCA.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Коаксиальный выход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С помощью этого интерфейса можно передавать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аудиосигнал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цифровом виде, как в стере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о-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так и в многоканальном режиме. Преимущества использования цифрового интерфейса — отсутствие шумов и помех, возможность передачи многоканального звука по одному кабелю. Для подключения по цифровому коаксиальному входу можно использовать простой экранированный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аудиокабель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разъемом RCA.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Контроллер IDE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Integrated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Drive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Electronics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параллельный интерфейс передачи данных, который до недавнего времени был стандартным интерфейсом подключения жестких дисков в персональных компьютерах. В настоящее время при подключении жестких дисков вместо IDE чаще используется S-ATA, но IDE еще широко используется при подключении оптических накопителей (CD/DVD). </w:t>
      </w:r>
      <w:proofErr w:type="spellStart"/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уществует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несколько разновидностей IDE, основными из которых являются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UltraDMA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66,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UltraDMA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100,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UltraDMA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133. </w:t>
      </w:r>
      <w:proofErr w:type="spellStart"/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UltraDMA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66 — стандарт контроллера, который обеспечивает передачу данных до 66 Мб/с.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UltraDMA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100 — стандарт контроллера, который обеспечивает передачу данных до 100 Мб/с.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UltraDMA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133 — стандарт контроллера, который обеспечивает передачу данных до 133 Мб/с.</w:t>
      </w:r>
      <w:proofErr w:type="gramEnd"/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Контроллер S-ATA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Serial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ATA — последовательный интерфейс для подключения жестких дисков.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отличие от традиционного параллельного IDE ATA со скоростью до 133 Мб/с, позволяет достичь скорости передачи 150 Мб/с.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    S-ATA II — обновление стандарта S-ATA, скорость передачи 300 Мб/с, есть возможность подключения к одному порту нескольких дисков.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Поддерживает технологию организации очередей из команд NCQ, перераспределяющей команды для получения максимальной производительности.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Разъем </w:t>
      </w:r>
      <w:proofErr w:type="spellStart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eSATA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externalSATA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последовательный интерфейс передачи данных, аналогичен интерфейсу S-ATA II, предназначен для подключения внешних устройств, например, жестких дисков.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eSATA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поддерживает режим ‘горячей замены’, обладает скоростью передачи данных до 3 Гбит/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Вход S/PDIF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Sony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Philips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Digital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Interface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цифровой интерфейс для передачи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аудиосигнала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Позволяет подключать к компьютеру внешние аудиоустройства, передавать и получать от них звуковой сигнал в неискаженной цифровой форме.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S-</w:t>
      </w:r>
      <w:proofErr w:type="spellStart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Video</w:t>
      </w:r>
      <w:proofErr w:type="spellEnd"/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-выход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Separate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Video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используется для передачи аналогового видеосигнала. Основным отличием от композитного интерфейса является то, что отдельные составляющие видеосигнала (сигнал яркости и сигнал цветности) передаются не по одному проводу, а 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разным. Благодаря этому обеспечивается возможность передать ‘картинку’ более 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высокого качества. В качестве разъема для интерфейса S-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Video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обычно используется круглый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четырехконтактный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разъем 4-pin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mini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DIN.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Слоты IDE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Обычно на плате устанавливается два разъема IDE, в малогабаритных платах — один. К одному разъему IDE можно подключить два устройства. Для офисных компьютеров вполне достаточно одного IDE-разъема, для домашних компьютеров лучше предусмотреть возможность для расширения системы.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Слоты PCI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Peripheral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Components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Interconnect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локальная шина соединения периферийных устройств. В PCI-слоты можно установить сетевую карту, модем, звуковую карту, TV-тюнер,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Wi-Fi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адаптер и т.д.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Слоты PCI-E</w:t>
      </w:r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PCI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Express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— стандарт шины для персональных компьютеров, который сейчас приходит на замену PCI и AGP. Ширину пропускания канала PCI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Express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можно масштабировать за счет добавления каналов с данными, при этом получаются соответствующие модификации шины (PCI-E x1 — 510 Мб/с, x4 — 2 Гб/с, x8 — 4 Гб/с, x16- 16 Гб/с). Даже самая медленная PCI-E x1 по скорости примерно в два раза превосходит скорость AGP. PCI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Express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обеспечивает скорость передачи по каждой линии до 2.5 Гбит/с или до 5 Гбит/с, если слот поддерживает стандарт PCI </w:t>
      </w:r>
      <w:proofErr w:type="spell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Express</w:t>
      </w:r>
      <w:proofErr w:type="spell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2.0. Слот PCI-E 16x, как самый скоростной (до 16 Гб/с), обычно используется для установки видеокарты.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Слоты S-ATA</w:t>
      </w:r>
      <w:proofErr w:type="gramStart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</w:t>
      </w:r>
      <w:proofErr w:type="gramEnd"/>
      <w:r w:rsidRPr="003428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каждому разъему S-ATA можно подключить одно устройство, как правило это жесткий диск.</w:t>
      </w:r>
    </w:p>
    <w:p w:rsidR="00BA397F" w:rsidRPr="0034285C" w:rsidRDefault="00BA397F" w:rsidP="00BA397F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4285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 Набор микросхем системной логики (Чипсеты)</w:t>
      </w:r>
    </w:p>
    <w:p w:rsidR="00575183" w:rsidRPr="0034285C" w:rsidRDefault="00575183">
      <w:pPr>
        <w:rPr>
          <w:rFonts w:ascii="Times New Roman" w:hAnsi="Times New Roman" w:cs="Times New Roman"/>
          <w:sz w:val="24"/>
          <w:szCs w:val="24"/>
        </w:rPr>
      </w:pPr>
    </w:p>
    <w:sectPr w:rsidR="00575183" w:rsidRPr="0034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7F"/>
    <w:rsid w:val="0034285C"/>
    <w:rsid w:val="005506D6"/>
    <w:rsid w:val="00575183"/>
    <w:rsid w:val="00BA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3116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vteach.files.wordpress.com/2012/02/itx1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vteach.files.wordpress.com/2012/02/wtx1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vteach.files.wordpress.com/2012/02/atx6.jpg" TargetMode="External"/><Relationship Id="rId5" Type="http://schemas.openxmlformats.org/officeDocument/2006/relationships/hyperlink" Target="https://advteach.files.wordpress.com/2012/02/atx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4554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2022-11-29T06:06:00Z</dcterms:created>
  <dcterms:modified xsi:type="dcterms:W3CDTF">2022-11-29T10:36:00Z</dcterms:modified>
</cp:coreProperties>
</file>