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926" w:rsidRPr="00582926" w:rsidRDefault="00582926" w:rsidP="00582926">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582926">
        <w:rPr>
          <w:rFonts w:ascii="Arial" w:eastAsia="Times New Roman" w:hAnsi="Arial" w:cs="Arial"/>
          <w:color w:val="000000"/>
          <w:kern w:val="36"/>
          <w:sz w:val="33"/>
          <w:szCs w:val="33"/>
          <w:lang w:eastAsia="ru-RU"/>
        </w:rPr>
        <w:t>Лекция</w:t>
      </w:r>
      <w:proofErr w:type="gramStart"/>
      <w:r w:rsidRPr="00582926">
        <w:rPr>
          <w:rFonts w:ascii="Arial" w:eastAsia="Times New Roman" w:hAnsi="Arial" w:cs="Arial"/>
          <w:color w:val="000000"/>
          <w:kern w:val="36"/>
          <w:sz w:val="33"/>
          <w:szCs w:val="33"/>
          <w:lang w:eastAsia="ru-RU"/>
        </w:rPr>
        <w:t xml:space="preserve"> </w:t>
      </w:r>
      <w:r w:rsidR="0007617C">
        <w:rPr>
          <w:rFonts w:ascii="Arial" w:eastAsia="Times New Roman" w:hAnsi="Arial" w:cs="Arial"/>
          <w:color w:val="000000"/>
          <w:kern w:val="36"/>
          <w:sz w:val="33"/>
          <w:szCs w:val="33"/>
          <w:lang w:eastAsia="ru-RU"/>
        </w:rPr>
        <w:t>.</w:t>
      </w:r>
      <w:proofErr w:type="gramEnd"/>
      <w:r w:rsidR="0007617C">
        <w:rPr>
          <w:rFonts w:ascii="Arial" w:eastAsia="Times New Roman" w:hAnsi="Arial" w:cs="Arial"/>
          <w:color w:val="000000"/>
          <w:kern w:val="36"/>
          <w:sz w:val="33"/>
          <w:szCs w:val="33"/>
          <w:lang w:eastAsia="ru-RU"/>
        </w:rPr>
        <w:t xml:space="preserve"> </w:t>
      </w:r>
      <w:bookmarkStart w:id="0" w:name="_GoBack"/>
      <w:r w:rsidRPr="00582926">
        <w:rPr>
          <w:rFonts w:ascii="Arial" w:eastAsia="Times New Roman" w:hAnsi="Arial" w:cs="Arial"/>
          <w:color w:val="000000"/>
          <w:kern w:val="36"/>
          <w:sz w:val="33"/>
          <w:szCs w:val="33"/>
          <w:lang w:eastAsia="ru-RU"/>
        </w:rPr>
        <w:t>Шины расширения персонального компьютера</w:t>
      </w:r>
      <w:bookmarkEnd w:id="0"/>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Конструктивные решения, заложенные в первую модель IBM PC образца 1981года, без каких либо революционных изменений дошли и до наших дней. В системном блоке расположена системная плата (</w:t>
      </w:r>
      <w:proofErr w:type="spellStart"/>
      <w:r w:rsidRPr="00582926">
        <w:rPr>
          <w:rFonts w:ascii="Arial" w:eastAsia="Times New Roman" w:hAnsi="Arial" w:cs="Arial"/>
          <w:color w:val="000000"/>
          <w:sz w:val="24"/>
          <w:szCs w:val="24"/>
          <w:lang w:eastAsia="ru-RU"/>
        </w:rPr>
        <w:t>System</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Board</w:t>
      </w:r>
      <w:proofErr w:type="spellEnd"/>
      <w:r w:rsidRPr="00582926">
        <w:rPr>
          <w:rFonts w:ascii="Arial" w:eastAsia="Times New Roman" w:hAnsi="Arial" w:cs="Arial"/>
          <w:color w:val="000000"/>
          <w:sz w:val="24"/>
          <w:szCs w:val="24"/>
          <w:lang w:eastAsia="ru-RU"/>
        </w:rPr>
        <w:t xml:space="preserve"> или </w:t>
      </w:r>
      <w:proofErr w:type="spellStart"/>
      <w:r w:rsidRPr="00582926">
        <w:rPr>
          <w:rFonts w:ascii="Arial" w:eastAsia="Times New Roman" w:hAnsi="Arial" w:cs="Arial"/>
          <w:color w:val="000000"/>
          <w:sz w:val="24"/>
          <w:szCs w:val="24"/>
          <w:lang w:eastAsia="ru-RU"/>
        </w:rPr>
        <w:t>Mother</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Board</w:t>
      </w:r>
      <w:proofErr w:type="spellEnd"/>
      <w:r w:rsidRPr="00582926">
        <w:rPr>
          <w:rFonts w:ascii="Arial" w:eastAsia="Times New Roman" w:hAnsi="Arial" w:cs="Arial"/>
          <w:color w:val="000000"/>
          <w:sz w:val="24"/>
          <w:szCs w:val="24"/>
          <w:lang w:eastAsia="ru-RU"/>
        </w:rPr>
        <w:t xml:space="preserve"> материнская плата) с установленными на ней центральными компонентами компьютера, о которых уже говорилось выше. Здесь речь пойдет о некоторых конструктивных особенностях системных плат с точки зрения установки плат (карт) расширения.</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Для большей ясности дальнейшего изложения определим некоторые термины, относящиеся к аппаратным средствам современных компьютеров.</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i/>
          <w:iCs/>
          <w:color w:val="000000"/>
          <w:sz w:val="24"/>
          <w:szCs w:val="24"/>
          <w:lang w:eastAsia="ru-RU"/>
        </w:rPr>
        <w:t>Платой расширения</w:t>
      </w:r>
      <w:r w:rsidRPr="00582926">
        <w:rPr>
          <w:rFonts w:ascii="Arial" w:eastAsia="Times New Roman" w:hAnsi="Arial" w:cs="Arial"/>
          <w:color w:val="000000"/>
          <w:sz w:val="24"/>
          <w:szCs w:val="24"/>
          <w:lang w:eastAsia="ru-RU"/>
        </w:rPr>
        <w:t>, или </w:t>
      </w:r>
      <w:r w:rsidRPr="00582926">
        <w:rPr>
          <w:rFonts w:ascii="Arial" w:eastAsia="Times New Roman" w:hAnsi="Arial" w:cs="Arial"/>
          <w:i/>
          <w:iCs/>
          <w:color w:val="000000"/>
          <w:sz w:val="24"/>
          <w:szCs w:val="24"/>
          <w:lang w:eastAsia="ru-RU"/>
        </w:rPr>
        <w:t>картой расширения </w:t>
      </w:r>
      <w:r w:rsidRPr="00582926">
        <w:rPr>
          <w:rFonts w:ascii="Arial" w:eastAsia="Times New Roman" w:hAnsi="Arial" w:cs="Arial"/>
          <w:color w:val="000000"/>
          <w:sz w:val="24"/>
          <w:szCs w:val="24"/>
          <w:lang w:eastAsia="ru-RU"/>
        </w:rPr>
        <w:t>(</w:t>
      </w:r>
      <w:proofErr w:type="spellStart"/>
      <w:r w:rsidRPr="00582926">
        <w:rPr>
          <w:rFonts w:ascii="Arial" w:eastAsia="Times New Roman" w:hAnsi="Arial" w:cs="Arial"/>
          <w:color w:val="000000"/>
          <w:sz w:val="24"/>
          <w:szCs w:val="24"/>
          <w:lang w:eastAsia="ru-RU"/>
        </w:rPr>
        <w:t>Expansion</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Card</w:t>
      </w:r>
      <w:proofErr w:type="spellEnd"/>
      <w:r w:rsidRPr="00582926">
        <w:rPr>
          <w:rFonts w:ascii="Arial" w:eastAsia="Times New Roman" w:hAnsi="Arial" w:cs="Arial"/>
          <w:color w:val="000000"/>
          <w:sz w:val="24"/>
          <w:szCs w:val="24"/>
          <w:lang w:eastAsia="ru-RU"/>
        </w:rPr>
        <w:t>), называют печатную плату с краевым разъемом, устанавливаемую в слот расширения. Карты расширения, привносящие в ПК какой-либо дополнительный интерфейс, называют </w:t>
      </w:r>
      <w:r w:rsidRPr="00582926">
        <w:rPr>
          <w:rFonts w:ascii="Arial" w:eastAsia="Times New Roman" w:hAnsi="Arial" w:cs="Arial"/>
          <w:i/>
          <w:iCs/>
          <w:color w:val="000000"/>
          <w:sz w:val="24"/>
          <w:szCs w:val="24"/>
          <w:lang w:eastAsia="ru-RU"/>
        </w:rPr>
        <w:t>интерфейсными картами</w:t>
      </w:r>
      <w:r w:rsidRPr="00582926">
        <w:rPr>
          <w:rFonts w:ascii="Arial" w:eastAsia="Times New Roman" w:hAnsi="Arial" w:cs="Arial"/>
          <w:color w:val="000000"/>
          <w:sz w:val="24"/>
          <w:szCs w:val="24"/>
          <w:lang w:eastAsia="ru-RU"/>
        </w:rPr>
        <w:t> (</w:t>
      </w:r>
      <w:proofErr w:type="spellStart"/>
      <w:r w:rsidRPr="00582926">
        <w:rPr>
          <w:rFonts w:ascii="Arial" w:eastAsia="Times New Roman" w:hAnsi="Arial" w:cs="Arial"/>
          <w:color w:val="000000"/>
          <w:sz w:val="24"/>
          <w:szCs w:val="24"/>
          <w:lang w:eastAsia="ru-RU"/>
        </w:rPr>
        <w:t>Interface</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Card</w:t>
      </w:r>
      <w:proofErr w:type="spellEnd"/>
      <w:r w:rsidRPr="00582926">
        <w:rPr>
          <w:rFonts w:ascii="Arial" w:eastAsia="Times New Roman" w:hAnsi="Arial" w:cs="Arial"/>
          <w:color w:val="000000"/>
          <w:sz w:val="24"/>
          <w:szCs w:val="24"/>
          <w:lang w:eastAsia="ru-RU"/>
        </w:rPr>
        <w:t>). Поскольку интерфейсная карта представляет собой “приспособление” для подключения какого-либо устройства, к ней применимо и название </w:t>
      </w:r>
      <w:r w:rsidRPr="00582926">
        <w:rPr>
          <w:rFonts w:ascii="Arial" w:eastAsia="Times New Roman" w:hAnsi="Arial" w:cs="Arial"/>
          <w:i/>
          <w:iCs/>
          <w:color w:val="000000"/>
          <w:sz w:val="24"/>
          <w:szCs w:val="24"/>
          <w:lang w:eastAsia="ru-RU"/>
        </w:rPr>
        <w:t>адаптер</w:t>
      </w:r>
      <w:r w:rsidRPr="00582926">
        <w:rPr>
          <w:rFonts w:ascii="Arial" w:eastAsia="Times New Roman" w:hAnsi="Arial" w:cs="Arial"/>
          <w:color w:val="000000"/>
          <w:sz w:val="24"/>
          <w:szCs w:val="24"/>
          <w:lang w:eastAsia="ru-RU"/>
        </w:rPr>
        <w:t> (</w:t>
      </w:r>
      <w:proofErr w:type="spellStart"/>
      <w:r w:rsidRPr="00582926">
        <w:rPr>
          <w:rFonts w:ascii="Arial" w:eastAsia="Times New Roman" w:hAnsi="Arial" w:cs="Arial"/>
          <w:color w:val="000000"/>
          <w:sz w:val="24"/>
          <w:szCs w:val="24"/>
          <w:lang w:eastAsia="ru-RU"/>
        </w:rPr>
        <w:t>Adapter</w:t>
      </w:r>
      <w:proofErr w:type="spellEnd"/>
      <w:r w:rsidRPr="00582926">
        <w:rPr>
          <w:rFonts w:ascii="Arial" w:eastAsia="Times New Roman" w:hAnsi="Arial" w:cs="Arial"/>
          <w:color w:val="000000"/>
          <w:sz w:val="24"/>
          <w:szCs w:val="24"/>
          <w:lang w:eastAsia="ru-RU"/>
        </w:rPr>
        <w:t>). К примеру, дисплейный адаптер служит для подключения дисплея-монитора. Адаптер и интерфейсная карта практически синонимы, и, например, NIC (</w:t>
      </w:r>
      <w:proofErr w:type="spellStart"/>
      <w:r w:rsidRPr="00582926">
        <w:rPr>
          <w:rFonts w:ascii="Arial" w:eastAsia="Times New Roman" w:hAnsi="Arial" w:cs="Arial"/>
          <w:color w:val="000000"/>
          <w:sz w:val="24"/>
          <w:szCs w:val="24"/>
          <w:lang w:eastAsia="ru-RU"/>
        </w:rPr>
        <w:t>Network</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Interface</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Card</w:t>
      </w:r>
      <w:proofErr w:type="spellEnd"/>
      <w:r w:rsidRPr="00582926">
        <w:rPr>
          <w:rFonts w:ascii="Arial" w:eastAsia="Times New Roman" w:hAnsi="Arial" w:cs="Arial"/>
          <w:color w:val="000000"/>
          <w:sz w:val="24"/>
          <w:szCs w:val="24"/>
          <w:lang w:eastAsia="ru-RU"/>
        </w:rPr>
        <w:t xml:space="preserve"> карта сетевого интерфейса) часто переводится как адаптер ЛВС (локальной вычислительной сети).</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i/>
          <w:iCs/>
          <w:color w:val="000000"/>
          <w:sz w:val="24"/>
          <w:szCs w:val="24"/>
          <w:lang w:eastAsia="ru-RU"/>
        </w:rPr>
        <w:t>Слот</w:t>
      </w:r>
      <w:r w:rsidRPr="00582926">
        <w:rPr>
          <w:rFonts w:ascii="Arial" w:eastAsia="Times New Roman" w:hAnsi="Arial" w:cs="Arial"/>
          <w:color w:val="000000"/>
          <w:sz w:val="24"/>
          <w:szCs w:val="24"/>
          <w:lang w:eastAsia="ru-RU"/>
        </w:rPr>
        <w:t> (</w:t>
      </w:r>
      <w:proofErr w:type="spellStart"/>
      <w:r w:rsidRPr="00582926">
        <w:rPr>
          <w:rFonts w:ascii="Arial" w:eastAsia="Times New Roman" w:hAnsi="Arial" w:cs="Arial"/>
          <w:color w:val="000000"/>
          <w:sz w:val="24"/>
          <w:szCs w:val="24"/>
          <w:lang w:eastAsia="ru-RU"/>
        </w:rPr>
        <w:t>Slot</w:t>
      </w:r>
      <w:proofErr w:type="spellEnd"/>
      <w:r w:rsidRPr="00582926">
        <w:rPr>
          <w:rFonts w:ascii="Arial" w:eastAsia="Times New Roman" w:hAnsi="Arial" w:cs="Arial"/>
          <w:color w:val="000000"/>
          <w:sz w:val="24"/>
          <w:szCs w:val="24"/>
          <w:lang w:eastAsia="ru-RU"/>
        </w:rPr>
        <w:t>) представляет собой щелевой разъем, в который устанавливается какая-либо печатная плата. </w:t>
      </w:r>
      <w:r w:rsidRPr="00582926">
        <w:rPr>
          <w:rFonts w:ascii="Arial" w:eastAsia="Times New Roman" w:hAnsi="Arial" w:cs="Arial"/>
          <w:i/>
          <w:iCs/>
          <w:color w:val="000000"/>
          <w:sz w:val="24"/>
          <w:szCs w:val="24"/>
          <w:lang w:eastAsia="ru-RU"/>
        </w:rPr>
        <w:t>Слот расширения</w:t>
      </w:r>
      <w:r w:rsidRPr="00582926">
        <w:rPr>
          <w:rFonts w:ascii="Arial" w:eastAsia="Times New Roman" w:hAnsi="Arial" w:cs="Arial"/>
          <w:color w:val="000000"/>
          <w:sz w:val="24"/>
          <w:szCs w:val="24"/>
          <w:lang w:eastAsia="ru-RU"/>
        </w:rPr>
        <w:t> (</w:t>
      </w:r>
      <w:proofErr w:type="spellStart"/>
      <w:r w:rsidRPr="00582926">
        <w:rPr>
          <w:rFonts w:ascii="Arial" w:eastAsia="Times New Roman" w:hAnsi="Arial" w:cs="Arial"/>
          <w:color w:val="000000"/>
          <w:sz w:val="24"/>
          <w:szCs w:val="24"/>
          <w:lang w:eastAsia="ru-RU"/>
        </w:rPr>
        <w:t>Expansion</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Slot</w:t>
      </w:r>
      <w:proofErr w:type="spellEnd"/>
      <w:r w:rsidRPr="00582926">
        <w:rPr>
          <w:rFonts w:ascii="Arial" w:eastAsia="Times New Roman" w:hAnsi="Arial" w:cs="Arial"/>
          <w:color w:val="000000"/>
          <w:sz w:val="24"/>
          <w:szCs w:val="24"/>
          <w:lang w:eastAsia="ru-RU"/>
        </w:rPr>
        <w:t xml:space="preserve">) в ПК представляет собой разъем системной шины в совокупности с прорезью в задней стенке корпуса </w:t>
      </w:r>
      <w:proofErr w:type="gramStart"/>
      <w:r w:rsidRPr="00582926">
        <w:rPr>
          <w:rFonts w:ascii="Arial" w:eastAsia="Times New Roman" w:hAnsi="Arial" w:cs="Arial"/>
          <w:color w:val="000000"/>
          <w:sz w:val="24"/>
          <w:szCs w:val="24"/>
          <w:lang w:eastAsia="ru-RU"/>
        </w:rPr>
        <w:t>компьютера</w:t>
      </w:r>
      <w:proofErr w:type="gramEnd"/>
      <w:r w:rsidRPr="00582926">
        <w:rPr>
          <w:rFonts w:ascii="Arial" w:eastAsia="Times New Roman" w:hAnsi="Arial" w:cs="Arial"/>
          <w:color w:val="000000"/>
          <w:sz w:val="24"/>
          <w:szCs w:val="24"/>
          <w:lang w:eastAsia="ru-RU"/>
        </w:rPr>
        <w:t xml:space="preserve"> то есть посадочное место для установки карты расширения. Слоты расширения имеют разъемы шин ISA/EISA, PCI, MCA,VLB или PC </w:t>
      </w:r>
      <w:proofErr w:type="spellStart"/>
      <w:r w:rsidRPr="00582926">
        <w:rPr>
          <w:rFonts w:ascii="Arial" w:eastAsia="Times New Roman" w:hAnsi="Arial" w:cs="Arial"/>
          <w:color w:val="000000"/>
          <w:sz w:val="24"/>
          <w:szCs w:val="24"/>
          <w:lang w:eastAsia="ru-RU"/>
        </w:rPr>
        <w:t>Card</w:t>
      </w:r>
      <w:proofErr w:type="spellEnd"/>
      <w:r w:rsidRPr="00582926">
        <w:rPr>
          <w:rFonts w:ascii="Arial" w:eastAsia="Times New Roman" w:hAnsi="Arial" w:cs="Arial"/>
          <w:color w:val="000000"/>
          <w:sz w:val="24"/>
          <w:szCs w:val="24"/>
          <w:lang w:eastAsia="ru-RU"/>
        </w:rPr>
        <w:t xml:space="preserve"> (PCMCIA), о которых рассказано ниже. Внутренние слоты используются и для установки модулей оперативной памяти (DIMM), кэш-памяти (COAST), процессоров </w:t>
      </w:r>
      <w:proofErr w:type="spellStart"/>
      <w:r w:rsidRPr="00582926">
        <w:rPr>
          <w:rFonts w:ascii="Arial" w:eastAsia="Times New Roman" w:hAnsi="Arial" w:cs="Arial"/>
          <w:color w:val="000000"/>
          <w:sz w:val="24"/>
          <w:szCs w:val="24"/>
          <w:lang w:eastAsia="ru-RU"/>
        </w:rPr>
        <w:t>Pentium</w:t>
      </w:r>
      <w:proofErr w:type="spellEnd"/>
      <w:r w:rsidRPr="00582926">
        <w:rPr>
          <w:rFonts w:ascii="Arial" w:eastAsia="Times New Roman" w:hAnsi="Arial" w:cs="Arial"/>
          <w:color w:val="000000"/>
          <w:sz w:val="24"/>
          <w:szCs w:val="24"/>
          <w:lang w:eastAsia="ru-RU"/>
        </w:rPr>
        <w:t xml:space="preserve"> II, а также процессорных модулей и модулей памяти в некоторых в некоторых моделях ПК.</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i/>
          <w:iCs/>
          <w:color w:val="000000"/>
          <w:sz w:val="24"/>
          <w:szCs w:val="24"/>
          <w:lang w:eastAsia="ru-RU"/>
        </w:rPr>
        <w:t>Сокет </w:t>
      </w:r>
      <w:r w:rsidRPr="00582926">
        <w:rPr>
          <w:rFonts w:ascii="Arial" w:eastAsia="Times New Roman" w:hAnsi="Arial" w:cs="Arial"/>
          <w:color w:val="000000"/>
          <w:sz w:val="24"/>
          <w:szCs w:val="24"/>
          <w:lang w:eastAsia="ru-RU"/>
        </w:rPr>
        <w:t>(</w:t>
      </w:r>
      <w:proofErr w:type="spellStart"/>
      <w:r w:rsidRPr="00582926">
        <w:rPr>
          <w:rFonts w:ascii="Arial" w:eastAsia="Times New Roman" w:hAnsi="Arial" w:cs="Arial"/>
          <w:color w:val="000000"/>
          <w:sz w:val="24"/>
          <w:szCs w:val="24"/>
          <w:lang w:eastAsia="ru-RU"/>
        </w:rPr>
        <w:t>Socket</w:t>
      </w:r>
      <w:proofErr w:type="spellEnd"/>
      <w:r w:rsidRPr="00582926">
        <w:rPr>
          <w:rFonts w:ascii="Arial" w:eastAsia="Times New Roman" w:hAnsi="Arial" w:cs="Arial"/>
          <w:color w:val="000000"/>
          <w:sz w:val="24"/>
          <w:szCs w:val="24"/>
          <w:lang w:eastAsia="ru-RU"/>
        </w:rPr>
        <w:t>) представляет собой гнездо, в которое устанавливаются микросхемы. Его контакты рассчитаны на микросхемы со штырьковыми выводами или с выводами в форме буквы “J”. </w:t>
      </w:r>
      <w:r w:rsidRPr="00582926">
        <w:rPr>
          <w:rFonts w:ascii="Arial" w:eastAsia="Times New Roman" w:hAnsi="Arial" w:cs="Arial"/>
          <w:i/>
          <w:iCs/>
          <w:color w:val="000000"/>
          <w:sz w:val="24"/>
          <w:szCs w:val="24"/>
          <w:lang w:eastAsia="ru-RU"/>
        </w:rPr>
        <w:t>ZIP-</w:t>
      </w:r>
      <w:proofErr w:type="spellStart"/>
      <w:r w:rsidRPr="00582926">
        <w:rPr>
          <w:rFonts w:ascii="Arial" w:eastAsia="Times New Roman" w:hAnsi="Arial" w:cs="Arial"/>
          <w:i/>
          <w:iCs/>
          <w:color w:val="000000"/>
          <w:sz w:val="24"/>
          <w:szCs w:val="24"/>
          <w:lang w:eastAsia="ru-RU"/>
        </w:rPr>
        <w:t>Socket</w:t>
      </w:r>
      <w:proofErr w:type="spellEnd"/>
      <w:r w:rsidRPr="00582926">
        <w:rPr>
          <w:rFonts w:ascii="Arial" w:eastAsia="Times New Roman" w:hAnsi="Arial" w:cs="Arial"/>
          <w:color w:val="000000"/>
          <w:sz w:val="24"/>
          <w:szCs w:val="24"/>
          <w:lang w:eastAsia="ru-RU"/>
        </w:rPr>
        <w:t xml:space="preserve"> (ZERO </w:t>
      </w:r>
      <w:proofErr w:type="spellStart"/>
      <w:r w:rsidRPr="00582926">
        <w:rPr>
          <w:rFonts w:ascii="Arial" w:eastAsia="Times New Roman" w:hAnsi="Arial" w:cs="Arial"/>
          <w:color w:val="000000"/>
          <w:sz w:val="24"/>
          <w:szCs w:val="24"/>
          <w:lang w:eastAsia="ru-RU"/>
        </w:rPr>
        <w:t>Insertion</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Force</w:t>
      </w:r>
      <w:proofErr w:type="spellEnd"/>
      <w:r w:rsidRPr="00582926">
        <w:rPr>
          <w:rFonts w:ascii="Arial" w:eastAsia="Times New Roman" w:hAnsi="Arial" w:cs="Arial"/>
          <w:color w:val="000000"/>
          <w:sz w:val="24"/>
          <w:szCs w:val="24"/>
          <w:lang w:eastAsia="ru-RU"/>
        </w:rPr>
        <w:t xml:space="preserve"> с нулевым усилием вставки) </w:t>
      </w:r>
      <w:proofErr w:type="gramStart"/>
      <w:r w:rsidRPr="00582926">
        <w:rPr>
          <w:rFonts w:ascii="Arial" w:eastAsia="Times New Roman" w:hAnsi="Arial" w:cs="Arial"/>
          <w:color w:val="000000"/>
          <w:sz w:val="24"/>
          <w:szCs w:val="24"/>
          <w:lang w:eastAsia="ru-RU"/>
        </w:rPr>
        <w:t>предназначен</w:t>
      </w:r>
      <w:proofErr w:type="gramEnd"/>
      <w:r w:rsidRPr="00582926">
        <w:rPr>
          <w:rFonts w:ascii="Arial" w:eastAsia="Times New Roman" w:hAnsi="Arial" w:cs="Arial"/>
          <w:color w:val="000000"/>
          <w:sz w:val="24"/>
          <w:szCs w:val="24"/>
          <w:lang w:eastAsia="ru-RU"/>
        </w:rPr>
        <w:t xml:space="preserve"> для легкой установки при высокой надежности контактов. Эти гнезда имеют замок, открыв который можно установить или изъять микросхему без приложения усилий к ее выводам. Для работы после установки замок закрывают, при этом контакты сокета плотно обхватывают выводы микросхемы.</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proofErr w:type="spellStart"/>
      <w:r w:rsidRPr="00582926">
        <w:rPr>
          <w:rFonts w:ascii="Arial" w:eastAsia="Times New Roman" w:hAnsi="Arial" w:cs="Arial"/>
          <w:i/>
          <w:iCs/>
          <w:color w:val="000000"/>
          <w:sz w:val="24"/>
          <w:szCs w:val="24"/>
          <w:lang w:eastAsia="ru-RU"/>
        </w:rPr>
        <w:t>Джампер</w:t>
      </w:r>
      <w:proofErr w:type="spellEnd"/>
      <w:r w:rsidRPr="00582926">
        <w:rPr>
          <w:rFonts w:ascii="Arial" w:eastAsia="Times New Roman" w:hAnsi="Arial" w:cs="Arial"/>
          <w:color w:val="000000"/>
          <w:sz w:val="24"/>
          <w:szCs w:val="24"/>
          <w:lang w:eastAsia="ru-RU"/>
        </w:rPr>
        <w:t> (</w:t>
      </w:r>
      <w:proofErr w:type="spellStart"/>
      <w:r w:rsidRPr="00582926">
        <w:rPr>
          <w:rFonts w:ascii="Arial" w:eastAsia="Times New Roman" w:hAnsi="Arial" w:cs="Arial"/>
          <w:color w:val="000000"/>
          <w:sz w:val="24"/>
          <w:szCs w:val="24"/>
          <w:lang w:eastAsia="ru-RU"/>
        </w:rPr>
        <w:t>Jumper</w:t>
      </w:r>
      <w:proofErr w:type="spellEnd"/>
      <w:r w:rsidRPr="00582926">
        <w:rPr>
          <w:rFonts w:ascii="Arial" w:eastAsia="Times New Roman" w:hAnsi="Arial" w:cs="Arial"/>
          <w:color w:val="000000"/>
          <w:sz w:val="24"/>
          <w:szCs w:val="24"/>
          <w:lang w:eastAsia="ru-RU"/>
        </w:rPr>
        <w:t xml:space="preserve">) представляет собой съемную перемычку, устанавливаемую на торчащие из печатной платы штырьковые контакты. </w:t>
      </w:r>
      <w:proofErr w:type="spellStart"/>
      <w:r w:rsidRPr="00582926">
        <w:rPr>
          <w:rFonts w:ascii="Arial" w:eastAsia="Times New Roman" w:hAnsi="Arial" w:cs="Arial"/>
          <w:color w:val="000000"/>
          <w:sz w:val="24"/>
          <w:szCs w:val="24"/>
          <w:lang w:eastAsia="ru-RU"/>
        </w:rPr>
        <w:t>Джамперы</w:t>
      </w:r>
      <w:proofErr w:type="spellEnd"/>
      <w:r w:rsidRPr="00582926">
        <w:rPr>
          <w:rFonts w:ascii="Arial" w:eastAsia="Times New Roman" w:hAnsi="Arial" w:cs="Arial"/>
          <w:color w:val="000000"/>
          <w:sz w:val="24"/>
          <w:szCs w:val="24"/>
          <w:lang w:eastAsia="ru-RU"/>
        </w:rPr>
        <w:t xml:space="preserve"> используются для конфигурирования различных компонентов как выключатели или переключатели, для которых не требуется оперативного управления.</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i/>
          <w:iCs/>
          <w:color w:val="000000"/>
          <w:sz w:val="24"/>
          <w:szCs w:val="24"/>
          <w:lang w:eastAsia="ru-RU"/>
        </w:rPr>
        <w:t>Чипсет</w:t>
      </w:r>
      <w:r w:rsidRPr="00582926">
        <w:rPr>
          <w:rFonts w:ascii="Arial" w:eastAsia="Times New Roman" w:hAnsi="Arial" w:cs="Arial"/>
          <w:color w:val="000000"/>
          <w:sz w:val="24"/>
          <w:szCs w:val="24"/>
          <w:lang w:eastAsia="ru-RU"/>
        </w:rPr>
        <w:t> (</w:t>
      </w:r>
      <w:proofErr w:type="spellStart"/>
      <w:r w:rsidRPr="00582926">
        <w:rPr>
          <w:rFonts w:ascii="Arial" w:eastAsia="Times New Roman" w:hAnsi="Arial" w:cs="Arial"/>
          <w:color w:val="000000"/>
          <w:sz w:val="24"/>
          <w:szCs w:val="24"/>
          <w:lang w:eastAsia="ru-RU"/>
        </w:rPr>
        <w:t>Chit</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Set</w:t>
      </w:r>
      <w:proofErr w:type="spellEnd"/>
      <w:r w:rsidRPr="00582926">
        <w:rPr>
          <w:rFonts w:ascii="Arial" w:eastAsia="Times New Roman" w:hAnsi="Arial" w:cs="Arial"/>
          <w:color w:val="000000"/>
          <w:sz w:val="24"/>
          <w:szCs w:val="24"/>
          <w:lang w:eastAsia="ru-RU"/>
        </w:rPr>
        <w:t>) это набор интегральных схем, при подключении которых друг к другу формируется функциональный блок вычислительной системы. Чипсеты широко используются в системных платах, графических контроллерах и других сложных узлах, функции которых в одну микросхему заложить не удается.</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b/>
          <w:bCs/>
          <w:color w:val="000000"/>
          <w:sz w:val="24"/>
          <w:szCs w:val="24"/>
          <w:lang w:eastAsia="ru-RU"/>
        </w:rPr>
        <w:lastRenderedPageBreak/>
        <w:t>Системная магистраль данных (системная шина) -</w:t>
      </w:r>
      <w:r w:rsidRPr="00582926">
        <w:rPr>
          <w:rFonts w:ascii="Arial" w:eastAsia="Times New Roman" w:hAnsi="Arial" w:cs="Arial"/>
          <w:color w:val="000000"/>
          <w:sz w:val="24"/>
          <w:szCs w:val="24"/>
          <w:lang w:eastAsia="ru-RU"/>
        </w:rPr>
        <w:t> это группа электрических соединений (проводников) для передачи данных, адресов и сигналов между различными компонентами компьютера. Для обеспечения взаимозаменяемости устройств, изготавливаемых разными производителями, количество, назначение и размещение этих проводников стандартизовано. В подавляющем большинстве IBM-совместимых компьютеров системные шины изготовлены по стандарту ISA (</w:t>
      </w:r>
      <w:proofErr w:type="spellStart"/>
      <w:r w:rsidRPr="00582926">
        <w:rPr>
          <w:rFonts w:ascii="Arial" w:eastAsia="Times New Roman" w:hAnsi="Arial" w:cs="Arial"/>
          <w:color w:val="000000"/>
          <w:sz w:val="24"/>
          <w:szCs w:val="24"/>
          <w:lang w:eastAsia="ru-RU"/>
        </w:rPr>
        <w:t>Industry</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Standard</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Architecture</w:t>
      </w:r>
      <w:proofErr w:type="spellEnd"/>
      <w:r w:rsidRPr="00582926">
        <w:rPr>
          <w:rFonts w:ascii="Arial" w:eastAsia="Times New Roman" w:hAnsi="Arial" w:cs="Arial"/>
          <w:color w:val="000000"/>
          <w:sz w:val="24"/>
          <w:szCs w:val="24"/>
          <w:lang w:eastAsia="ru-RU"/>
        </w:rPr>
        <w:t>, стандартная индустриальная архитектура). Согласно ему шина имеет 16 линий для передачи данных, 24 линии для передачи адреса, 15 линий для аппаратных прерываний и 7 линий для организации так называемого прямого доступа в память. Кроме того, несколько проводников отведены для разводки электропитания и служебных сигналов.</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Шины расширения (</w:t>
      </w:r>
      <w:proofErr w:type="spellStart"/>
      <w:r w:rsidRPr="00582926">
        <w:rPr>
          <w:rFonts w:ascii="Arial" w:eastAsia="Times New Roman" w:hAnsi="Arial" w:cs="Arial"/>
          <w:color w:val="000000"/>
          <w:sz w:val="24"/>
          <w:szCs w:val="24"/>
          <w:lang w:eastAsia="ru-RU"/>
        </w:rPr>
        <w:t>Expansion</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Bus</w:t>
      </w:r>
      <w:proofErr w:type="spellEnd"/>
      <w:r w:rsidRPr="00582926">
        <w:rPr>
          <w:rFonts w:ascii="Arial" w:eastAsia="Times New Roman" w:hAnsi="Arial" w:cs="Arial"/>
          <w:color w:val="000000"/>
          <w:sz w:val="24"/>
          <w:szCs w:val="24"/>
          <w:lang w:eastAsia="ru-RU"/>
        </w:rPr>
        <w:t>) предназначены для подключения различных адаптеров периферийных устройств, расширяющих возможности компьютера. Эти шины имеют краевой печатный разъем, которым они соединяются со слотами шин ввода/вывода </w:t>
      </w:r>
      <w:r w:rsidRPr="00582926">
        <w:rPr>
          <w:rFonts w:ascii="Arial" w:eastAsia="Times New Roman" w:hAnsi="Arial" w:cs="Arial"/>
          <w:i/>
          <w:iCs/>
          <w:color w:val="000000"/>
          <w:sz w:val="24"/>
          <w:szCs w:val="24"/>
          <w:lang w:eastAsia="ru-RU"/>
        </w:rPr>
        <w:t>системной платы</w:t>
      </w:r>
      <w:r w:rsidRPr="00582926">
        <w:rPr>
          <w:rFonts w:ascii="Arial" w:eastAsia="Times New Roman" w:hAnsi="Arial" w:cs="Arial"/>
          <w:color w:val="000000"/>
          <w:sz w:val="24"/>
          <w:szCs w:val="24"/>
          <w:lang w:eastAsia="ru-RU"/>
        </w:rPr>
        <w:t xml:space="preserve"> и металлическую скобу, которая закрепляет плату на корпусе. На этой скобе могут быть установлены внешние разъемы, выходящие в щелевые прорези корпуса системного блока. Габаритные и присоединительные размеры плат, способ их крепления и шины ввода/вывода унифицированы, что превращает ПК </w:t>
      </w:r>
      <w:proofErr w:type="gramStart"/>
      <w:r w:rsidRPr="00582926">
        <w:rPr>
          <w:rFonts w:ascii="Arial" w:eastAsia="Times New Roman" w:hAnsi="Arial" w:cs="Arial"/>
          <w:color w:val="000000"/>
          <w:sz w:val="24"/>
          <w:szCs w:val="24"/>
          <w:lang w:eastAsia="ru-RU"/>
        </w:rPr>
        <w:t>в</w:t>
      </w:r>
      <w:proofErr w:type="gramEnd"/>
      <w:r w:rsidRPr="00582926">
        <w:rPr>
          <w:rFonts w:ascii="Arial" w:eastAsia="Times New Roman" w:hAnsi="Arial" w:cs="Arial"/>
          <w:color w:val="000000"/>
          <w:sz w:val="24"/>
          <w:szCs w:val="24"/>
          <w:lang w:eastAsia="ru-RU"/>
        </w:rPr>
        <w:t xml:space="preserve"> увлекательный конструктор.</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Унификация системных плат, корпусов и плат расширения обеспечивается следующими конструктивными соглашениями:</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Стандартизация размеров, количества контактов и электрического интерфейса слотов шин расширения.</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Фиксированное расстояние от слота до задней кромки платы.</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Фиксированный шаг между соседними слотами, а также их привязка к крепежным точкам и положению разъема клавиатуры.</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Определение максимального габарита (длина и высота) плат расширения.</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Определение геометрии нижнего края платы расширения, форм и размеры фиксирующей скобки.</w:t>
      </w:r>
    </w:p>
    <w:p w:rsidR="00582926" w:rsidRPr="00582926" w:rsidRDefault="00582926" w:rsidP="00582926">
      <w:pPr>
        <w:spacing w:before="100" w:beforeAutospacing="1" w:after="100" w:afterAutospacing="1" w:line="240" w:lineRule="auto"/>
        <w:jc w:val="center"/>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Длина платы может быть ограничена особенностями корпуса и компоновкой элементов системной платы. Максимальная длина платы составляет 335 мм, при этом ее передний край должен входить в направляющие полозья, установленные на корпусе.</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Со стороны задней стенки плата адаптера обязательно должна иметь металлическую крепежную скобу, с помощью которой плата винтом крепится к корпусу. Незакрепленная плата может шататься, что приведет к неустойчивости контакта и, следовательно, к сбоям. Плата с внешними разъемами может выдернуться из слота, и, если это произойдет при включенном питании, последствия могут оказаться гибельными для системной платы, адаптеров и блоков питания.</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 xml:space="preserve">Стандартизованные шины расширения ввода/вывода обеспечивают основу функциональной расширяемости PC-совместимого персонального компьютера, </w:t>
      </w:r>
      <w:r w:rsidRPr="00582926">
        <w:rPr>
          <w:rFonts w:ascii="Arial" w:eastAsia="Times New Roman" w:hAnsi="Arial" w:cs="Arial"/>
          <w:color w:val="000000"/>
          <w:sz w:val="24"/>
          <w:szCs w:val="24"/>
          <w:lang w:eastAsia="ru-RU"/>
        </w:rPr>
        <w:lastRenderedPageBreak/>
        <w:t xml:space="preserve">который с самого начала не замыкался на выполнение сугубо вычислительных задач. Хотя многие компоненты, ранее размещаемые на платах расширения, постепенно переселяются на системную плату, для настольных компьютеров набор шин расширения ввода/вывода имеет </w:t>
      </w:r>
      <w:proofErr w:type="gramStart"/>
      <w:r w:rsidRPr="00582926">
        <w:rPr>
          <w:rFonts w:ascii="Arial" w:eastAsia="Times New Roman" w:hAnsi="Arial" w:cs="Arial"/>
          <w:color w:val="000000"/>
          <w:sz w:val="24"/>
          <w:szCs w:val="24"/>
          <w:lang w:eastAsia="ru-RU"/>
        </w:rPr>
        <w:t>важное значение</w:t>
      </w:r>
      <w:proofErr w:type="gramEnd"/>
      <w:r w:rsidRPr="00582926">
        <w:rPr>
          <w:rFonts w:ascii="Arial" w:eastAsia="Times New Roman" w:hAnsi="Arial" w:cs="Arial"/>
          <w:color w:val="000000"/>
          <w:sz w:val="24"/>
          <w:szCs w:val="24"/>
          <w:lang w:eastAsia="ru-RU"/>
        </w:rPr>
        <w:t>.</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proofErr w:type="gramStart"/>
      <w:r w:rsidRPr="00582926">
        <w:rPr>
          <w:rFonts w:ascii="Arial" w:eastAsia="Times New Roman" w:hAnsi="Arial" w:cs="Arial"/>
          <w:color w:val="000000"/>
          <w:sz w:val="24"/>
          <w:szCs w:val="24"/>
          <w:lang w:eastAsia="ru-RU"/>
        </w:rPr>
        <w:t>К шинам расширения ввода/вывода, реализованным в виде слотов на системной плате, относятся следующие:</w:t>
      </w:r>
      <w:proofErr w:type="gramEnd"/>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ISA-8 и ISA-16 традиционные универсальные слоты подключения периферийных адаптеров, не требующих высоких скоростей обмена (раньше была единственная шина расширения).</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EISA дорогая (по стоимости и системной платы, и плат расширения) 32-битная шина средней производительности, применяемая в основном для подключения контроллеров дисков и адаптеров локальных сетей в серверах. В настоящее время вытесняется шиной PCI, хотя и применяется в серверных платформах, где необходимо установить множество дополнительных плат расширения (системную плату, у которой слотов PCI больше, чем 4, найти довольно трудно, а для шины EISA 6-8 слотов явление обычное).</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MCA шина компьютеров PS/2, до сих пор применяемая и в некоторых серверных платформах. Производительность средняя. Адаптеры для шины MCA распространены не широко.</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VLB быстродействующее 32-(64-) битное расширение (локальная шина процессора) используемое в паре со слотом ISA/EISA, применявшееся в среднем поколении системных плат компьютеров на процессоре 486. Используется для подключ6ения контроллеров дисков, графических адаптеров и контроллеров локальных сетей. С процессорами пятого поколения не применяется.</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 xml:space="preserve">PCI </w:t>
      </w:r>
      <w:proofErr w:type="gramStart"/>
      <w:r w:rsidRPr="00582926">
        <w:rPr>
          <w:rFonts w:ascii="Arial" w:eastAsia="Times New Roman" w:hAnsi="Arial" w:cs="Arial"/>
          <w:color w:val="000000"/>
          <w:sz w:val="24"/>
          <w:szCs w:val="24"/>
          <w:lang w:eastAsia="ru-RU"/>
        </w:rPr>
        <w:t>самая</w:t>
      </w:r>
      <w:proofErr w:type="gramEnd"/>
      <w:r w:rsidRPr="00582926">
        <w:rPr>
          <w:rFonts w:ascii="Arial" w:eastAsia="Times New Roman" w:hAnsi="Arial" w:cs="Arial"/>
          <w:color w:val="000000"/>
          <w:sz w:val="24"/>
          <w:szCs w:val="24"/>
          <w:lang w:eastAsia="ru-RU"/>
        </w:rPr>
        <w:t xml:space="preserve"> распространенная высокопроизводительная 32/64-шина, применяемая, в компьютерах на процессорах 486 и старше. Используется для подключения адаптеров дисков, контроллеров SCSI, графических, видео-, коммуникационных и других адаптеров. На системной плате чаще всего устанавливаются 3 или 4 слота PCI. Слот PCI иногда имеет дополнительный маленький слот расширения </w:t>
      </w:r>
      <w:proofErr w:type="spellStart"/>
      <w:r w:rsidRPr="00582926">
        <w:rPr>
          <w:rFonts w:ascii="Arial" w:eastAsia="Times New Roman" w:hAnsi="Arial" w:cs="Arial"/>
          <w:color w:val="000000"/>
          <w:sz w:val="24"/>
          <w:szCs w:val="24"/>
          <w:lang w:eastAsia="ru-RU"/>
        </w:rPr>
        <w:t>Media</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Bus</w:t>
      </w:r>
      <w:proofErr w:type="spellEnd"/>
      <w:r w:rsidRPr="00582926">
        <w:rPr>
          <w:rFonts w:ascii="Arial" w:eastAsia="Times New Roman" w:hAnsi="Arial" w:cs="Arial"/>
          <w:color w:val="000000"/>
          <w:sz w:val="24"/>
          <w:szCs w:val="24"/>
          <w:lang w:eastAsia="ru-RU"/>
        </w:rPr>
        <w:t>, на который выведены сигналы шины ISA (это позволяет на платы PSI устанавливать и дешевые ISA-устройства, например, звуковой канал).</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 xml:space="preserve">PC </w:t>
      </w:r>
      <w:proofErr w:type="spellStart"/>
      <w:r w:rsidRPr="00582926">
        <w:rPr>
          <w:rFonts w:ascii="Arial" w:eastAsia="Times New Roman" w:hAnsi="Arial" w:cs="Arial"/>
          <w:color w:val="000000"/>
          <w:sz w:val="24"/>
          <w:szCs w:val="24"/>
          <w:lang w:eastAsia="ru-RU"/>
        </w:rPr>
        <w:t>Card</w:t>
      </w:r>
      <w:proofErr w:type="spellEnd"/>
      <w:r w:rsidRPr="00582926">
        <w:rPr>
          <w:rFonts w:ascii="Arial" w:eastAsia="Times New Roman" w:hAnsi="Arial" w:cs="Arial"/>
          <w:color w:val="000000"/>
          <w:sz w:val="24"/>
          <w:szCs w:val="24"/>
          <w:lang w:eastAsia="ru-RU"/>
        </w:rPr>
        <w:t>, он же PCMCIA слот расширения блокнотных компьютеров.</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 xml:space="preserve">Кроме шин, реализованных щелевыми разъемами-слотами, имеется ряд шин, в которых устройства соединяются кабелями. К ним относятся </w:t>
      </w:r>
      <w:proofErr w:type="gramStart"/>
      <w:r w:rsidRPr="00582926">
        <w:rPr>
          <w:rFonts w:ascii="Arial" w:eastAsia="Times New Roman" w:hAnsi="Arial" w:cs="Arial"/>
          <w:color w:val="000000"/>
          <w:sz w:val="24"/>
          <w:szCs w:val="24"/>
          <w:lang w:eastAsia="ru-RU"/>
        </w:rPr>
        <w:t>следующие</w:t>
      </w:r>
      <w:proofErr w:type="gramEnd"/>
      <w:r w:rsidRPr="00582926">
        <w:rPr>
          <w:rFonts w:ascii="Arial" w:eastAsia="Times New Roman" w:hAnsi="Arial" w:cs="Arial"/>
          <w:color w:val="000000"/>
          <w:sz w:val="24"/>
          <w:szCs w:val="24"/>
          <w:lang w:eastAsia="ru-RU"/>
        </w:rPr>
        <w:t>:</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 xml:space="preserve">SCSI интерфейсная шина системного уровня, предназначенная для подключения широкого спектра внутренних и внешних устройств, требующих высокой производительности обмена данными. Системная плата со встроенным SCSI-адаптером имеет разъем одного из типов, принятых для этого интерфейса, который </w:t>
      </w:r>
      <w:proofErr w:type="gramStart"/>
      <w:r w:rsidRPr="00582926">
        <w:rPr>
          <w:rFonts w:ascii="Arial" w:eastAsia="Times New Roman" w:hAnsi="Arial" w:cs="Arial"/>
          <w:color w:val="000000"/>
          <w:sz w:val="24"/>
          <w:szCs w:val="24"/>
          <w:lang w:eastAsia="ru-RU"/>
        </w:rPr>
        <w:t>со</w:t>
      </w:r>
      <w:proofErr w:type="gramEnd"/>
      <w:r w:rsidRPr="00582926">
        <w:rPr>
          <w:rFonts w:ascii="Arial" w:eastAsia="Times New Roman" w:hAnsi="Arial" w:cs="Arial"/>
          <w:color w:val="000000"/>
          <w:sz w:val="24"/>
          <w:szCs w:val="24"/>
          <w:lang w:eastAsia="ru-RU"/>
        </w:rPr>
        <w:t xml:space="preserve"> внутренними и внешними устройствами соединяется обычно ленточным кабелем шлейфом.</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 xml:space="preserve">USB последовательная шина среднего действия для подключения разнообразных внешних устройств, включая принтеры, сканеры, диски (разные), цифровые </w:t>
      </w:r>
      <w:r w:rsidRPr="00582926">
        <w:rPr>
          <w:rFonts w:ascii="Arial" w:eastAsia="Times New Roman" w:hAnsi="Arial" w:cs="Arial"/>
          <w:color w:val="000000"/>
          <w:sz w:val="24"/>
          <w:szCs w:val="24"/>
          <w:lang w:eastAsia="ru-RU"/>
        </w:rPr>
        <w:lastRenderedPageBreak/>
        <w:t>акустические системы и многие другие. Системная плата может иметь два порта USB выведенные на 4-штырьковые разъемы. Внешние разъемы устанавливаются на задней или лицевой панели корпуса компьютера.</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proofErr w:type="spellStart"/>
      <w:r w:rsidRPr="00582926">
        <w:rPr>
          <w:rFonts w:ascii="Arial" w:eastAsia="Times New Roman" w:hAnsi="Arial" w:cs="Arial"/>
          <w:color w:val="000000"/>
          <w:sz w:val="24"/>
          <w:szCs w:val="24"/>
          <w:lang w:eastAsia="ru-RU"/>
        </w:rPr>
        <w:t>FireWire</w:t>
      </w:r>
      <w:proofErr w:type="spellEnd"/>
      <w:r w:rsidRPr="00582926">
        <w:rPr>
          <w:rFonts w:ascii="Arial" w:eastAsia="Times New Roman" w:hAnsi="Arial" w:cs="Arial"/>
          <w:color w:val="000000"/>
          <w:sz w:val="24"/>
          <w:szCs w:val="24"/>
          <w:lang w:eastAsia="ru-RU"/>
        </w:rPr>
        <w:t xml:space="preserve"> (он же IEEE1394) высокопроизводительная шина подключения внешних устройств, предназначенная в основном для подключения видеоаппаратуры. С помощью этой же шины возможно и объединение нескольких компьютеров в локальную сеть. Системные платы с этой шиной пока еще редкость.</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Кроме шин расширения, системные платы могут иметь и вспомогательные шины, используемые для тестирования и передачи конфигурационной информации.</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i/>
          <w:iCs/>
          <w:color w:val="000000"/>
          <w:sz w:val="24"/>
          <w:szCs w:val="24"/>
          <w:lang w:eastAsia="ru-RU"/>
        </w:rPr>
        <w:t>Карты расширения</w:t>
      </w:r>
      <w:r w:rsidRPr="00582926">
        <w:rPr>
          <w:rFonts w:ascii="Arial" w:eastAsia="Times New Roman" w:hAnsi="Arial" w:cs="Arial"/>
          <w:color w:val="000000"/>
          <w:sz w:val="24"/>
          <w:szCs w:val="24"/>
          <w:lang w:eastAsia="ru-RU"/>
        </w:rPr>
        <w:t> (интерфейсные карты) устанавливаются в соответствующие слоты системной платы. Их количество и состав на различных платах варьируется. Типы слотов легко определить визуально, в этом поможет рис.6.1. На этом рисунке, конечно, присутствие всех типов шин показано условно реально на системных платах присутствуют не более двух-трех типов слотов. Распространенные сочетания: ISA+PSI, ISA+VLB, EISA+PCI, EISA+VLB. Шина МСА обычно держится особняком.</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У адаптеров для шины PCI, в отличие от ISA/EISA и VLB, компоненты расположены на левой стороне печатной платы. Для экономии площади печатной платы часто используют так называемый </w:t>
      </w:r>
      <w:r w:rsidRPr="00582926">
        <w:rPr>
          <w:rFonts w:ascii="Arial" w:eastAsia="Times New Roman" w:hAnsi="Arial" w:cs="Arial"/>
          <w:i/>
          <w:iCs/>
          <w:color w:val="000000"/>
          <w:sz w:val="24"/>
          <w:szCs w:val="24"/>
          <w:lang w:eastAsia="ru-RU"/>
        </w:rPr>
        <w:t>разделяемый слот</w:t>
      </w:r>
      <w:r w:rsidRPr="00582926">
        <w:rPr>
          <w:rFonts w:ascii="Arial" w:eastAsia="Times New Roman" w:hAnsi="Arial" w:cs="Arial"/>
          <w:color w:val="000000"/>
          <w:sz w:val="24"/>
          <w:szCs w:val="24"/>
          <w:lang w:eastAsia="ru-RU"/>
        </w:rPr>
        <w:t> (</w:t>
      </w:r>
      <w:proofErr w:type="spellStart"/>
      <w:r w:rsidRPr="00582926">
        <w:rPr>
          <w:rFonts w:ascii="Arial" w:eastAsia="Times New Roman" w:hAnsi="Arial" w:cs="Arial"/>
          <w:color w:val="000000"/>
          <w:sz w:val="24"/>
          <w:szCs w:val="24"/>
          <w:lang w:eastAsia="ru-RU"/>
        </w:rPr>
        <w:t>Shared</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Slot</w:t>
      </w:r>
      <w:proofErr w:type="spellEnd"/>
      <w:r w:rsidRPr="00582926">
        <w:rPr>
          <w:rFonts w:ascii="Arial" w:eastAsia="Times New Roman" w:hAnsi="Arial" w:cs="Arial"/>
          <w:color w:val="000000"/>
          <w:sz w:val="24"/>
          <w:szCs w:val="24"/>
          <w:lang w:eastAsia="ru-RU"/>
        </w:rPr>
        <w:t>). На самом деле это разделяемое окно на задней стенке корпуса, которое может использоваться либо картой ISA, либо картой PCA. Таким образом, максимальное суммарное количество установленных адаптеров оказывается на единицу меньшим, чем видимое количество слотов на системной плате.</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noProof/>
          <w:color w:val="000000"/>
          <w:sz w:val="24"/>
          <w:szCs w:val="24"/>
          <w:lang w:eastAsia="ru-RU"/>
        </w:rPr>
        <mc:AlternateContent>
          <mc:Choice Requires="wps">
            <w:drawing>
              <wp:inline distT="0" distB="0" distL="0" distR="0" wp14:anchorId="36891F82" wp14:editId="458A86C2">
                <wp:extent cx="304800" cy="304800"/>
                <wp:effectExtent l="0" t="0" r="0" b="0"/>
                <wp:docPr id="1" name="AutoShape 1" descr="https://studfile.net/html/2706/177/html_ifbJVSagQM.SGxX/img-nsYGHW.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studfile.net/html/2706/177/html_ifbJVSagQM.SGxX/img-nsYGHW.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6Wm/UukCAAAGBgAADgAAAAAAAAAA&#10;AAAAAAAuAgAAZHJzL2Uyb0RvYy54bWxQSwECLQAUAAYACAAAACEATKDpLNgAAAADAQAADwAAAAAA&#10;AAAAAAAAAABDBQAAZHJzL2Rvd25yZXYueG1sUEsFBgAAAAAEAAQA8wAAAEgGAAAAAA==&#10;" filled="f" stroked="f">
                <o:lock v:ext="edit" aspectratio="t"/>
                <w10:anchorlock/>
              </v:rect>
            </w:pict>
          </mc:Fallback>
        </mc:AlternateContent>
      </w:r>
    </w:p>
    <w:p w:rsidR="00582926" w:rsidRPr="00582926" w:rsidRDefault="00582926" w:rsidP="00582926">
      <w:pPr>
        <w:spacing w:before="100" w:beforeAutospacing="1" w:after="100" w:afterAutospacing="1" w:line="240" w:lineRule="auto"/>
        <w:jc w:val="center"/>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Рис.7.1. Вид и положение слотов шин расширения</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Интерфейсы шин расширения ПК начали свою историю c 8-битной шины ISA (</w:t>
      </w:r>
      <w:proofErr w:type="spellStart"/>
      <w:r w:rsidRPr="00582926">
        <w:rPr>
          <w:rFonts w:ascii="Arial" w:eastAsia="Times New Roman" w:hAnsi="Arial" w:cs="Arial"/>
          <w:color w:val="000000"/>
          <w:sz w:val="24"/>
          <w:szCs w:val="24"/>
          <w:lang w:eastAsia="ru-RU"/>
        </w:rPr>
        <w:t>Industry</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Standard</w:t>
      </w:r>
      <w:proofErr w:type="spellEnd"/>
      <w:r w:rsidRPr="00582926">
        <w:rPr>
          <w:rFonts w:ascii="Arial" w:eastAsia="Times New Roman" w:hAnsi="Arial" w:cs="Arial"/>
          <w:color w:val="000000"/>
          <w:sz w:val="24"/>
          <w:szCs w:val="24"/>
          <w:lang w:eastAsia="ru-RU"/>
        </w:rPr>
        <w:t xml:space="preserve"> </w:t>
      </w:r>
      <w:proofErr w:type="spellStart"/>
      <w:r w:rsidRPr="00582926">
        <w:rPr>
          <w:rFonts w:ascii="Arial" w:eastAsia="Times New Roman" w:hAnsi="Arial" w:cs="Arial"/>
          <w:color w:val="000000"/>
          <w:sz w:val="24"/>
          <w:szCs w:val="24"/>
          <w:lang w:eastAsia="ru-RU"/>
        </w:rPr>
        <w:t>Architecture</w:t>
      </w:r>
      <w:proofErr w:type="spellEnd"/>
      <w:r w:rsidRPr="00582926">
        <w:rPr>
          <w:rFonts w:ascii="Arial" w:eastAsia="Times New Roman" w:hAnsi="Arial" w:cs="Arial"/>
          <w:color w:val="000000"/>
          <w:sz w:val="24"/>
          <w:szCs w:val="24"/>
          <w:lang w:eastAsia="ru-RU"/>
        </w:rPr>
        <w:t xml:space="preserve"> стандартная индустриальная архитектура). Ее открытость обеспечила появление широкого спектра плат расширений, позволяющих использовать ПК в различных сферах, плоть до применения в качестве управляющего компьютера в различных системах автоматизации. С появлением компьютера АТ-286 шина была расширена, что позволило подключать большее число компьютеров и повысить производительность обмена. Шина EISA (</w:t>
      </w:r>
      <w:proofErr w:type="spellStart"/>
      <w:r w:rsidRPr="00582926">
        <w:rPr>
          <w:rFonts w:ascii="Arial" w:eastAsia="Times New Roman" w:hAnsi="Arial" w:cs="Arial"/>
          <w:color w:val="000000"/>
          <w:sz w:val="24"/>
          <w:szCs w:val="24"/>
          <w:lang w:eastAsia="ru-RU"/>
        </w:rPr>
        <w:t>Extended</w:t>
      </w:r>
      <w:proofErr w:type="spellEnd"/>
      <w:r w:rsidRPr="00582926">
        <w:rPr>
          <w:rFonts w:ascii="Arial" w:eastAsia="Times New Roman" w:hAnsi="Arial" w:cs="Arial"/>
          <w:color w:val="000000"/>
          <w:sz w:val="24"/>
          <w:szCs w:val="24"/>
          <w:lang w:eastAsia="ru-RU"/>
        </w:rPr>
        <w:t xml:space="preserve"> ISA) явилась откликом на потребность в высокопроизводительном обмене для серверов. Эта довольно дорогая шина распространена не так широко. В нее можно устанавливать и ISA-адаптеры. С появлением процессора 486 появилась потребность в резком повышении производительности системной шины и родилась локальная шина VLB. Принципиальная привязка к шине процессора 486 не обеспечила ей долгого существования пришла пора </w:t>
      </w:r>
      <w:proofErr w:type="spellStart"/>
      <w:r w:rsidRPr="00582926">
        <w:rPr>
          <w:rFonts w:ascii="Arial" w:eastAsia="Times New Roman" w:hAnsi="Arial" w:cs="Arial"/>
          <w:color w:val="000000"/>
          <w:sz w:val="24"/>
          <w:szCs w:val="24"/>
          <w:lang w:eastAsia="ru-RU"/>
        </w:rPr>
        <w:t>Pentium</w:t>
      </w:r>
      <w:proofErr w:type="spellEnd"/>
      <w:r w:rsidRPr="00582926">
        <w:rPr>
          <w:rFonts w:ascii="Arial" w:eastAsia="Times New Roman" w:hAnsi="Arial" w:cs="Arial"/>
          <w:color w:val="000000"/>
          <w:sz w:val="24"/>
          <w:szCs w:val="24"/>
          <w:lang w:eastAsia="ru-RU"/>
        </w:rPr>
        <w:t xml:space="preserve">. С процессорами 486 появилась и другая скоростная шина PCI. Она является новым “этажом” в архитектуре ПК, к которому подключаются шины типа ISA/ESA, и стала стандартной для компьютеров 4,5 и 6 поколений. Конструктивно шины расширения оформляются в виде щелевых разъемов (слотов) для установки плат адаптеров. Количество и тип слотов </w:t>
      </w:r>
      <w:r w:rsidRPr="00582926">
        <w:rPr>
          <w:rFonts w:ascii="Arial" w:eastAsia="Times New Roman" w:hAnsi="Arial" w:cs="Arial"/>
          <w:color w:val="000000"/>
          <w:sz w:val="24"/>
          <w:szCs w:val="24"/>
          <w:lang w:eastAsia="ru-RU"/>
        </w:rPr>
        <w:lastRenderedPageBreak/>
        <w:t>определяют возможности функционального расширения системы. В таблице 7.1 приведены основные характеристики шин расширения.</w:t>
      </w:r>
    </w:p>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Таблица 7.1. Характеристики шин расширения</w:t>
      </w:r>
    </w:p>
    <w:tbl>
      <w:tblPr>
        <w:tblW w:w="951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96"/>
        <w:gridCol w:w="1911"/>
        <w:gridCol w:w="1911"/>
        <w:gridCol w:w="1911"/>
        <w:gridCol w:w="1881"/>
      </w:tblGrid>
      <w:tr w:rsidR="00582926" w:rsidRPr="00582926" w:rsidTr="00582926">
        <w:tc>
          <w:tcPr>
            <w:tcW w:w="1875" w:type="dxa"/>
            <w:tcBorders>
              <w:top w:val="single" w:sz="6" w:space="0" w:color="000000"/>
              <w:left w:val="single" w:sz="6" w:space="0" w:color="000000"/>
              <w:bottom w:val="single" w:sz="6" w:space="0" w:color="000000"/>
              <w:right w:val="single" w:sz="6" w:space="0" w:color="000000"/>
            </w:tcBorders>
            <w:vAlign w:val="center"/>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Шина</w:t>
            </w:r>
          </w:p>
        </w:tc>
        <w:tc>
          <w:tcPr>
            <w:tcW w:w="1890" w:type="dxa"/>
            <w:tcBorders>
              <w:top w:val="single" w:sz="6" w:space="0" w:color="000000"/>
              <w:left w:val="single" w:sz="6" w:space="0" w:color="000000"/>
              <w:bottom w:val="single" w:sz="6" w:space="0" w:color="000000"/>
              <w:right w:val="single" w:sz="6" w:space="0" w:color="000000"/>
            </w:tcBorders>
            <w:vAlign w:val="center"/>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Пропускная</w:t>
            </w:r>
          </w:p>
          <w:p w:rsidR="00582926" w:rsidRPr="00582926" w:rsidRDefault="00582926" w:rsidP="00582926">
            <w:pPr>
              <w:spacing w:after="0" w:line="240" w:lineRule="auto"/>
              <w:rPr>
                <w:rFonts w:ascii="Arial" w:eastAsia="Times New Roman" w:hAnsi="Arial" w:cs="Arial"/>
                <w:color w:val="000000"/>
                <w:sz w:val="24"/>
                <w:szCs w:val="24"/>
                <w:lang w:eastAsia="ru-RU"/>
              </w:rPr>
            </w:pPr>
            <w:proofErr w:type="spellStart"/>
            <w:proofErr w:type="gramStart"/>
            <w:r w:rsidRPr="00582926">
              <w:rPr>
                <w:rFonts w:ascii="Arial" w:eastAsia="Times New Roman" w:hAnsi="Arial" w:cs="Arial"/>
                <w:color w:val="000000"/>
                <w:sz w:val="24"/>
                <w:szCs w:val="24"/>
                <w:lang w:eastAsia="ru-RU"/>
              </w:rPr>
              <w:t>c</w:t>
            </w:r>
            <w:proofErr w:type="gramEnd"/>
            <w:r w:rsidRPr="00582926">
              <w:rPr>
                <w:rFonts w:ascii="Arial" w:eastAsia="Times New Roman" w:hAnsi="Arial" w:cs="Arial"/>
                <w:color w:val="000000"/>
                <w:sz w:val="24"/>
                <w:szCs w:val="24"/>
                <w:lang w:eastAsia="ru-RU"/>
              </w:rPr>
              <w:t>пособность</w:t>
            </w:r>
            <w:proofErr w:type="spellEnd"/>
          </w:p>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Мбайт/c*</w:t>
            </w:r>
          </w:p>
        </w:tc>
        <w:tc>
          <w:tcPr>
            <w:tcW w:w="1890" w:type="dxa"/>
            <w:tcBorders>
              <w:top w:val="single" w:sz="6" w:space="0" w:color="000000"/>
              <w:left w:val="single" w:sz="6" w:space="0" w:color="000000"/>
              <w:bottom w:val="single" w:sz="6" w:space="0" w:color="000000"/>
              <w:right w:val="single" w:sz="6" w:space="0" w:color="000000"/>
            </w:tcBorders>
            <w:vAlign w:val="center"/>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Разрядность</w:t>
            </w:r>
          </w:p>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данных</w:t>
            </w:r>
          </w:p>
        </w:tc>
        <w:tc>
          <w:tcPr>
            <w:tcW w:w="1890" w:type="dxa"/>
            <w:tcBorders>
              <w:top w:val="single" w:sz="6" w:space="0" w:color="000000"/>
              <w:left w:val="single" w:sz="6" w:space="0" w:color="000000"/>
              <w:bottom w:val="single" w:sz="6" w:space="0" w:color="000000"/>
              <w:right w:val="single" w:sz="6" w:space="0" w:color="000000"/>
            </w:tcBorders>
            <w:vAlign w:val="center"/>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Разрядность</w:t>
            </w:r>
          </w:p>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адреса</w:t>
            </w:r>
          </w:p>
        </w:tc>
        <w:tc>
          <w:tcPr>
            <w:tcW w:w="1860" w:type="dxa"/>
            <w:tcBorders>
              <w:top w:val="single" w:sz="6" w:space="0" w:color="000000"/>
              <w:left w:val="single" w:sz="6" w:space="0" w:color="000000"/>
              <w:bottom w:val="single" w:sz="6" w:space="0" w:color="000000"/>
              <w:right w:val="single" w:sz="6" w:space="0" w:color="000000"/>
            </w:tcBorders>
            <w:vAlign w:val="center"/>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Частота,</w:t>
            </w:r>
          </w:p>
          <w:p w:rsidR="00582926" w:rsidRPr="00582926" w:rsidRDefault="00582926" w:rsidP="00582926">
            <w:pPr>
              <w:spacing w:after="0" w:line="240" w:lineRule="auto"/>
              <w:rPr>
                <w:rFonts w:ascii="Arial" w:eastAsia="Times New Roman" w:hAnsi="Arial" w:cs="Arial"/>
                <w:color w:val="000000"/>
                <w:sz w:val="24"/>
                <w:szCs w:val="24"/>
                <w:lang w:eastAsia="ru-RU"/>
              </w:rPr>
            </w:pPr>
            <w:proofErr w:type="spellStart"/>
            <w:r w:rsidRPr="00582926">
              <w:rPr>
                <w:rFonts w:ascii="Arial" w:eastAsia="Times New Roman" w:hAnsi="Arial" w:cs="Arial"/>
                <w:color w:val="000000"/>
                <w:sz w:val="24"/>
                <w:szCs w:val="24"/>
                <w:lang w:eastAsia="ru-RU"/>
              </w:rPr>
              <w:t>Мгц</w:t>
            </w:r>
            <w:proofErr w:type="spellEnd"/>
          </w:p>
        </w:tc>
      </w:tr>
      <w:tr w:rsidR="00582926" w:rsidRPr="00582926" w:rsidTr="00582926">
        <w:tc>
          <w:tcPr>
            <w:tcW w:w="1875"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ISA-8</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4</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8</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20 (1 Мбайт)</w:t>
            </w:r>
          </w:p>
        </w:tc>
        <w:tc>
          <w:tcPr>
            <w:tcW w:w="186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8</w:t>
            </w:r>
          </w:p>
        </w:tc>
      </w:tr>
      <w:tr w:rsidR="00582926" w:rsidRPr="00582926" w:rsidTr="00582926">
        <w:tc>
          <w:tcPr>
            <w:tcW w:w="1875"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ISA-16</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8/(16)</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16</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24 (16 Мбайт)</w:t>
            </w:r>
          </w:p>
        </w:tc>
        <w:tc>
          <w:tcPr>
            <w:tcW w:w="186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8/16</w:t>
            </w:r>
          </w:p>
        </w:tc>
      </w:tr>
      <w:tr w:rsidR="00582926" w:rsidRPr="00582926" w:rsidTr="00582926">
        <w:tc>
          <w:tcPr>
            <w:tcW w:w="1875"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EISA</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33,3</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32</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32 (4 Гбайт)</w:t>
            </w:r>
          </w:p>
        </w:tc>
        <w:tc>
          <w:tcPr>
            <w:tcW w:w="186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8,33</w:t>
            </w:r>
          </w:p>
        </w:tc>
      </w:tr>
      <w:tr w:rsidR="00582926" w:rsidRPr="00582926" w:rsidTr="00582926">
        <w:tc>
          <w:tcPr>
            <w:tcW w:w="1875"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PCI</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132/264</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32/64</w:t>
            </w:r>
          </w:p>
        </w:tc>
        <w:tc>
          <w:tcPr>
            <w:tcW w:w="189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32 (4 Гбайт)</w:t>
            </w:r>
          </w:p>
        </w:tc>
        <w:tc>
          <w:tcPr>
            <w:tcW w:w="1860" w:type="dxa"/>
            <w:tcBorders>
              <w:top w:val="single" w:sz="6" w:space="0" w:color="000000"/>
              <w:left w:val="single" w:sz="6" w:space="0" w:color="000000"/>
              <w:bottom w:val="single" w:sz="6" w:space="0" w:color="000000"/>
              <w:right w:val="single" w:sz="6" w:space="0" w:color="000000"/>
            </w:tcBorders>
            <w:hideMark/>
          </w:tcPr>
          <w:p w:rsidR="00582926" w:rsidRPr="00582926" w:rsidRDefault="00582926" w:rsidP="00582926">
            <w:pPr>
              <w:spacing w:after="0"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33(66)</w:t>
            </w:r>
          </w:p>
        </w:tc>
      </w:tr>
    </w:tbl>
    <w:p w:rsidR="00582926" w:rsidRPr="00582926" w:rsidRDefault="00582926" w:rsidP="00582926">
      <w:pPr>
        <w:spacing w:before="100" w:beforeAutospacing="1" w:after="100" w:afterAutospacing="1" w:line="240" w:lineRule="auto"/>
        <w:rPr>
          <w:rFonts w:ascii="Arial" w:eastAsia="Times New Roman" w:hAnsi="Arial" w:cs="Arial"/>
          <w:color w:val="000000"/>
          <w:sz w:val="24"/>
          <w:szCs w:val="24"/>
          <w:lang w:eastAsia="ru-RU"/>
        </w:rPr>
      </w:pPr>
      <w:r w:rsidRPr="00582926">
        <w:rPr>
          <w:rFonts w:ascii="Arial" w:eastAsia="Times New Roman" w:hAnsi="Arial" w:cs="Arial"/>
          <w:color w:val="000000"/>
          <w:sz w:val="24"/>
          <w:szCs w:val="24"/>
          <w:lang w:eastAsia="ru-RU"/>
        </w:rPr>
        <w:t>*Указана теоретическая максимальная пропускная способность. Реальная пропускная способность примерно в 2 раза ниже за счет прерываний, регенерацией и протокольных процедур.</w:t>
      </w:r>
    </w:p>
    <w:p w:rsidR="00575183" w:rsidRDefault="00575183"/>
    <w:sectPr w:rsidR="005751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926"/>
    <w:rsid w:val="0007617C"/>
    <w:rsid w:val="00575183"/>
    <w:rsid w:val="00582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47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1777</Words>
  <Characters>10134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2022-11-29T06:08:00Z</dcterms:created>
  <dcterms:modified xsi:type="dcterms:W3CDTF">2022-11-29T10:43:00Z</dcterms:modified>
</cp:coreProperties>
</file>