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A9C" w:rsidRPr="00BF65DB" w:rsidRDefault="000D2A9C" w:rsidP="000D2A9C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0" w:name="_Toc44723280"/>
      <w:r w:rsidRPr="00BF65DB">
        <w:rPr>
          <w:rFonts w:ascii="Times New Roman" w:hAnsi="Times New Roman" w:cs="Times New Roman"/>
          <w:sz w:val="24"/>
          <w:szCs w:val="24"/>
        </w:rPr>
        <w:t xml:space="preserve">Практическая работа </w:t>
      </w:r>
      <w:bookmarkEnd w:id="0"/>
      <w:r w:rsidR="00BF65DB" w:rsidRPr="00BF65DB">
        <w:rPr>
          <w:rFonts w:ascii="Times New Roman" w:hAnsi="Times New Roman" w:cs="Times New Roman"/>
          <w:sz w:val="24"/>
          <w:szCs w:val="24"/>
        </w:rPr>
        <w:t>4</w:t>
      </w:r>
    </w:p>
    <w:p w:rsidR="000D2A9C" w:rsidRPr="00BF65DB" w:rsidRDefault="00BF65DB" w:rsidP="00BF65D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5DB">
        <w:rPr>
          <w:rFonts w:ascii="Times New Roman" w:hAnsi="Times New Roman" w:cs="Times New Roman"/>
          <w:b/>
          <w:sz w:val="24"/>
          <w:szCs w:val="24"/>
        </w:rPr>
        <w:t>Использование стилей. Работа с формулами.</w:t>
      </w:r>
    </w:p>
    <w:p w:rsidR="000D2A9C" w:rsidRPr="00BF65DB" w:rsidRDefault="000D2A9C" w:rsidP="000D2A9C">
      <w:pPr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0D2A9C" w:rsidRPr="00BF65DB" w:rsidRDefault="000D2A9C" w:rsidP="000D2A9C">
      <w:pP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F65DB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Теоретическая часть</w:t>
      </w:r>
    </w:p>
    <w:p w:rsidR="000D2A9C" w:rsidRPr="00BF65DB" w:rsidRDefault="000D2A9C" w:rsidP="000D2A9C">
      <w:pPr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b/>
          <w:sz w:val="24"/>
          <w:szCs w:val="24"/>
        </w:rPr>
        <w:t>Стилем</w:t>
      </w:r>
      <w:r w:rsidRPr="00BF65DB">
        <w:rPr>
          <w:rFonts w:ascii="Times New Roman" w:hAnsi="Times New Roman" w:cs="Times New Roman"/>
          <w:sz w:val="24"/>
          <w:szCs w:val="24"/>
        </w:rPr>
        <w:t xml:space="preserve"> называется набор параметров форматирования, который применяется к тексту, таблицам и спискам, чтобы быстро изменить их внешний вид. </w:t>
      </w:r>
    </w:p>
    <w:p w:rsidR="000D2A9C" w:rsidRPr="00BF65DB" w:rsidRDefault="000D2A9C" w:rsidP="000D2A9C">
      <w:pPr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Стили позволяют одним действием применить сразу всю группу атрибутов форматирования. </w:t>
      </w:r>
    </w:p>
    <w:p w:rsidR="000D2A9C" w:rsidRPr="00BF65DB" w:rsidRDefault="000D2A9C" w:rsidP="000D2A9C">
      <w:pPr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В </w:t>
      </w:r>
      <w:r w:rsidRPr="00BF65DB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F65DB">
        <w:rPr>
          <w:rFonts w:ascii="Times New Roman" w:hAnsi="Times New Roman" w:cs="Times New Roman"/>
          <w:sz w:val="24"/>
          <w:szCs w:val="24"/>
        </w:rPr>
        <w:t xml:space="preserve"> </w:t>
      </w:r>
      <w:r w:rsidRPr="00BF65DB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F65DB">
        <w:rPr>
          <w:rFonts w:ascii="Times New Roman" w:hAnsi="Times New Roman" w:cs="Times New Roman"/>
          <w:sz w:val="24"/>
          <w:szCs w:val="24"/>
        </w:rPr>
        <w:t xml:space="preserve"> выделяют 4 основных виде стилей (рис.1)</w:t>
      </w:r>
    </w:p>
    <w:p w:rsidR="000D2A9C" w:rsidRPr="00BF65DB" w:rsidRDefault="000D2A9C" w:rsidP="000D2A9C">
      <w:pPr>
        <w:keepNext/>
        <w:ind w:firstLine="0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FEC980" wp14:editId="45850F4A">
            <wp:extent cx="5486400" cy="1666875"/>
            <wp:effectExtent l="0" t="0" r="57150" b="0"/>
            <wp:docPr id="153" name="Схема 15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0D2A9C" w:rsidRPr="00BF65DB" w:rsidRDefault="000D2A9C" w:rsidP="000D2A9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F65DB" w:rsidRPr="00BF65DB">
        <w:rPr>
          <w:rFonts w:ascii="Times New Roman" w:hAnsi="Times New Roman" w:cs="Times New Roman"/>
          <w:sz w:val="24"/>
          <w:szCs w:val="24"/>
        </w:rPr>
        <w:fldChar w:fldCharType="begin"/>
      </w:r>
      <w:r w:rsidR="00BF65DB" w:rsidRPr="00BF65DB">
        <w:rPr>
          <w:rFonts w:ascii="Times New Roman" w:hAnsi="Times New Roman" w:cs="Times New Roman"/>
          <w:sz w:val="24"/>
          <w:szCs w:val="24"/>
        </w:rPr>
        <w:instrText xml:space="preserve"> SEQ Рисунок \* ARABIC </w:instrText>
      </w:r>
      <w:r w:rsidR="00BF65DB" w:rsidRPr="00BF65DB">
        <w:rPr>
          <w:rFonts w:ascii="Times New Roman" w:hAnsi="Times New Roman" w:cs="Times New Roman"/>
          <w:sz w:val="24"/>
          <w:szCs w:val="24"/>
        </w:rPr>
        <w:fldChar w:fldCharType="separate"/>
      </w:r>
      <w:r w:rsidRPr="00BF65DB">
        <w:rPr>
          <w:rFonts w:ascii="Times New Roman" w:hAnsi="Times New Roman" w:cs="Times New Roman"/>
          <w:noProof/>
          <w:sz w:val="24"/>
          <w:szCs w:val="24"/>
        </w:rPr>
        <w:t>1</w:t>
      </w:r>
      <w:r w:rsidR="00BF65DB" w:rsidRPr="00BF65DB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BF65DB">
        <w:rPr>
          <w:rFonts w:ascii="Times New Roman" w:hAnsi="Times New Roman" w:cs="Times New Roman"/>
          <w:sz w:val="24"/>
          <w:szCs w:val="24"/>
        </w:rPr>
        <w:t xml:space="preserve"> – Основные виды стилей в </w:t>
      </w:r>
      <w:r w:rsidRPr="00BF65DB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F65DB">
        <w:rPr>
          <w:rFonts w:ascii="Times New Roman" w:hAnsi="Times New Roman" w:cs="Times New Roman"/>
          <w:sz w:val="24"/>
          <w:szCs w:val="24"/>
        </w:rPr>
        <w:t xml:space="preserve"> </w:t>
      </w:r>
      <w:r w:rsidRPr="00BF65DB">
        <w:rPr>
          <w:rFonts w:ascii="Times New Roman" w:hAnsi="Times New Roman" w:cs="Times New Roman"/>
          <w:sz w:val="24"/>
          <w:szCs w:val="24"/>
          <w:lang w:val="en-US"/>
        </w:rPr>
        <w:t>Word</w:t>
      </w:r>
    </w:p>
    <w:p w:rsidR="000D2A9C" w:rsidRPr="00BF65DB" w:rsidRDefault="000D2A9C" w:rsidP="000D2A9C">
      <w:pPr>
        <w:rPr>
          <w:rFonts w:ascii="Times New Roman" w:hAnsi="Times New Roman" w:cs="Times New Roman"/>
          <w:sz w:val="24"/>
          <w:szCs w:val="24"/>
        </w:rPr>
      </w:pPr>
    </w:p>
    <w:p w:rsidR="000D2A9C" w:rsidRPr="00BF65DB" w:rsidRDefault="000D2A9C" w:rsidP="000D2A9C">
      <w:pPr>
        <w:numPr>
          <w:ilvl w:val="0"/>
          <w:numId w:val="3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стиль абзаца полностью определяет внешний вид абзаца, то есть выравнивание текста, позиции табуляции, междустрочный интервал и границы, а также может включать форматирование знаков; </w:t>
      </w:r>
    </w:p>
    <w:p w:rsidR="000D2A9C" w:rsidRPr="00BF65DB" w:rsidRDefault="000D2A9C" w:rsidP="000D2A9C">
      <w:pPr>
        <w:numPr>
          <w:ilvl w:val="0"/>
          <w:numId w:val="3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стиль символа задает форматирование выделенного фрагмента текста внутри абзаца, определяя такие параметры текста, как шрифт и размер, а также полужирное и курсивное начертание; </w:t>
      </w:r>
    </w:p>
    <w:p w:rsidR="000D2A9C" w:rsidRPr="00BF65DB" w:rsidRDefault="000D2A9C" w:rsidP="000D2A9C">
      <w:pPr>
        <w:numPr>
          <w:ilvl w:val="0"/>
          <w:numId w:val="3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стиль таблицы задает вид границ, заливку, выравнивание текста и шрифты; </w:t>
      </w:r>
    </w:p>
    <w:p w:rsidR="000D2A9C" w:rsidRPr="00BF65DB" w:rsidRDefault="000D2A9C" w:rsidP="000D2A9C">
      <w:pPr>
        <w:numPr>
          <w:ilvl w:val="0"/>
          <w:numId w:val="3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>стиль списка применяет одинаковое выравнивание, знаки нумерации или маркеры и шрифты ко всем спискам.</w:t>
      </w:r>
    </w:p>
    <w:p w:rsidR="000D2A9C" w:rsidRPr="00BF65DB" w:rsidRDefault="000D2A9C" w:rsidP="000D2A9C">
      <w:pPr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Стилевое форматирование имеет ряд преимуществ перед </w:t>
      </w:r>
      <w:proofErr w:type="gramStart"/>
      <w:r w:rsidRPr="00BF65DB">
        <w:rPr>
          <w:rFonts w:ascii="Times New Roman" w:hAnsi="Times New Roman" w:cs="Times New Roman"/>
          <w:sz w:val="24"/>
          <w:szCs w:val="24"/>
        </w:rPr>
        <w:t>ручным</w:t>
      </w:r>
      <w:proofErr w:type="gramEnd"/>
      <w:r w:rsidRPr="00BF65DB">
        <w:rPr>
          <w:rFonts w:ascii="Times New Roman" w:hAnsi="Times New Roman" w:cs="Times New Roman"/>
          <w:sz w:val="24"/>
          <w:szCs w:val="24"/>
        </w:rPr>
        <w:t>:</w:t>
      </w:r>
    </w:p>
    <w:p w:rsidR="000D2A9C" w:rsidRPr="00BF65DB" w:rsidRDefault="000D2A9C" w:rsidP="000D2A9C">
      <w:pPr>
        <w:numPr>
          <w:ilvl w:val="0"/>
          <w:numId w:val="7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>экономит время. Применить стиль как набор элементов форматирования значительно быстрее, чем применять их один за другим;</w:t>
      </w:r>
    </w:p>
    <w:p w:rsidR="000D2A9C" w:rsidRPr="00BF65DB" w:rsidRDefault="000D2A9C" w:rsidP="000D2A9C">
      <w:pPr>
        <w:numPr>
          <w:ilvl w:val="0"/>
          <w:numId w:val="7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>способствует единообразию оформления документа. При ручном форматировании одинаковые по смыслу форматирования разделы могут отличаться своими форматами, применение стиля же вносит строгость в оформление документа;</w:t>
      </w:r>
    </w:p>
    <w:p w:rsidR="00BF65DB" w:rsidRDefault="000D2A9C" w:rsidP="00BF65DB">
      <w:pPr>
        <w:numPr>
          <w:ilvl w:val="0"/>
          <w:numId w:val="7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>позволяет быстро изменить вид отдельных элементов во всем документе. В этом случае достаточно внести изменения в стиль, и оформление вступит в силу во всем документе.</w:t>
      </w:r>
    </w:p>
    <w:p w:rsidR="00BF65DB" w:rsidRPr="00BF65DB" w:rsidRDefault="00BF65DB" w:rsidP="00BF65DB">
      <w:pPr>
        <w:ind w:left="851" w:firstLine="0"/>
        <w:rPr>
          <w:rFonts w:ascii="Times New Roman" w:hAnsi="Times New Roman" w:cs="Times New Roman"/>
          <w:sz w:val="24"/>
          <w:szCs w:val="24"/>
        </w:rPr>
      </w:pPr>
    </w:p>
    <w:p w:rsidR="00BF65DB" w:rsidRDefault="00BF65DB" w:rsidP="00BF65DB">
      <w:pPr>
        <w:pStyle w:val="a7"/>
        <w:shd w:val="clear" w:color="auto" w:fill="FFFFFF"/>
        <w:spacing w:before="0" w:beforeAutospacing="0" w:after="300" w:afterAutospacing="0"/>
        <w:ind w:left="1571"/>
        <w:rPr>
          <w:rFonts w:ascii="OpenSans" w:hAnsi="OpenSans"/>
          <w:color w:val="000000"/>
          <w:sz w:val="21"/>
          <w:szCs w:val="21"/>
        </w:rPr>
      </w:pPr>
    </w:p>
    <w:p w:rsidR="00BF65DB" w:rsidRDefault="00BF65DB" w:rsidP="00BF65DB">
      <w:pPr>
        <w:pStyle w:val="a7"/>
        <w:shd w:val="clear" w:color="auto" w:fill="FFFFFF"/>
        <w:spacing w:before="0" w:beforeAutospacing="0" w:after="300" w:afterAutospacing="0"/>
        <w:ind w:left="1571"/>
        <w:rPr>
          <w:rFonts w:ascii="OpenSans" w:hAnsi="OpenSans"/>
          <w:color w:val="000000"/>
          <w:sz w:val="21"/>
          <w:szCs w:val="21"/>
        </w:rPr>
      </w:pPr>
    </w:p>
    <w:p w:rsidR="00BF65DB" w:rsidRPr="00BF65DB" w:rsidRDefault="00BF65DB" w:rsidP="00BF65DB">
      <w:pPr>
        <w:pStyle w:val="a7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</w:rPr>
      </w:pPr>
      <w:r w:rsidRPr="00BF65DB">
        <w:rPr>
          <w:rFonts w:ascii="OpenSans" w:hAnsi="OpenSans" w:hint="eastAsia"/>
          <w:b/>
          <w:color w:val="000000"/>
          <w:sz w:val="21"/>
          <w:szCs w:val="21"/>
        </w:rPr>
        <w:lastRenderedPageBreak/>
        <w:t>Ф</w:t>
      </w:r>
      <w:r w:rsidRPr="00BF65DB">
        <w:rPr>
          <w:rFonts w:ascii="OpenSans" w:hAnsi="OpenSans"/>
          <w:b/>
          <w:color w:val="000000"/>
          <w:sz w:val="21"/>
          <w:szCs w:val="21"/>
        </w:rPr>
        <w:t xml:space="preserve">ормулы </w:t>
      </w:r>
    </w:p>
    <w:p w:rsidR="00BF65DB" w:rsidRDefault="00BF65DB" w:rsidP="00BF65DB">
      <w:pPr>
        <w:pStyle w:val="a"/>
        <w:numPr>
          <w:ilvl w:val="0"/>
          <w:numId w:val="0"/>
        </w:numPr>
        <w:ind w:left="2291"/>
        <w:rPr>
          <w:rFonts w:ascii="OpenSans" w:hAnsi="OpenSans"/>
          <w:color w:val="000000"/>
          <w:sz w:val="21"/>
          <w:szCs w:val="21"/>
        </w:rPr>
      </w:pPr>
    </w:p>
    <w:p w:rsidR="00BF65DB" w:rsidRPr="00BF65DB" w:rsidRDefault="00BF65DB" w:rsidP="00BF65DB">
      <w:pPr>
        <w:pStyle w:val="a7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567"/>
        <w:rPr>
          <w:rFonts w:eastAsiaTheme="minorHAnsi"/>
          <w:lang w:eastAsia="en-US"/>
        </w:rPr>
      </w:pPr>
      <w:r w:rsidRPr="00BF65DB">
        <w:rPr>
          <w:rFonts w:eastAsiaTheme="minorHAnsi"/>
          <w:lang w:eastAsia="en-US"/>
        </w:rPr>
        <w:t xml:space="preserve">Для ввода формулы можно использовать коды символов Юникода и математические элементы </w:t>
      </w:r>
      <w:proofErr w:type="spellStart"/>
      <w:r w:rsidRPr="00BF65DB">
        <w:rPr>
          <w:rFonts w:eastAsiaTheme="minorHAnsi"/>
          <w:lang w:eastAsia="en-US"/>
        </w:rPr>
        <w:t>автозамены</w:t>
      </w:r>
      <w:proofErr w:type="spellEnd"/>
      <w:r w:rsidRPr="00BF65DB">
        <w:rPr>
          <w:rFonts w:eastAsiaTheme="minorHAnsi"/>
          <w:lang w:eastAsia="en-US"/>
        </w:rPr>
        <w:t xml:space="preserve"> для замены текста символами.</w:t>
      </w:r>
    </w:p>
    <w:p w:rsidR="00BF65DB" w:rsidRPr="00BF65DB" w:rsidRDefault="00BF65DB" w:rsidP="00BF65DB">
      <w:pPr>
        <w:pStyle w:val="a7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567"/>
        <w:rPr>
          <w:rFonts w:eastAsiaTheme="minorHAnsi"/>
          <w:lang w:eastAsia="en-US"/>
        </w:rPr>
      </w:pPr>
      <w:r w:rsidRPr="00BF65DB">
        <w:rPr>
          <w:rFonts w:eastAsiaTheme="minorHAnsi"/>
          <w:lang w:eastAsia="en-US"/>
        </w:rPr>
        <w:t xml:space="preserve">При вводе формулы приложение </w:t>
      </w:r>
      <w:proofErr w:type="spellStart"/>
      <w:r w:rsidRPr="00BF65DB">
        <w:rPr>
          <w:rFonts w:eastAsiaTheme="minorHAnsi"/>
          <w:lang w:eastAsia="en-US"/>
        </w:rPr>
        <w:t>Word</w:t>
      </w:r>
      <w:proofErr w:type="spellEnd"/>
      <w:r w:rsidRPr="00BF65DB">
        <w:rPr>
          <w:rFonts w:eastAsiaTheme="minorHAnsi"/>
          <w:lang w:eastAsia="en-US"/>
        </w:rPr>
        <w:t xml:space="preserve"> может автоматически преобразовать формулу </w:t>
      </w:r>
      <w:r w:rsidRPr="00BF65DB">
        <w:rPr>
          <w:rFonts w:eastAsiaTheme="minorHAnsi"/>
          <w:lang w:eastAsia="en-US"/>
        </w:rPr>
        <w:drawing>
          <wp:anchor distT="0" distB="0" distL="0" distR="0" simplePos="0" relativeHeight="251663360" behindDoc="0" locked="0" layoutInCell="1" allowOverlap="0" wp14:anchorId="257F30A8" wp14:editId="1B7A6C75">
            <wp:simplePos x="0" y="0"/>
            <wp:positionH relativeFrom="column">
              <wp:posOffset>5007610</wp:posOffset>
            </wp:positionH>
            <wp:positionV relativeFrom="line">
              <wp:posOffset>111760</wp:posOffset>
            </wp:positionV>
            <wp:extent cx="666750" cy="638175"/>
            <wp:effectExtent l="0" t="0" r="0" b="9525"/>
            <wp:wrapSquare wrapText="bothSides"/>
            <wp:docPr id="4" name="Рисунок 4" descr="https://fhd.videouroki.net/d/1/f/d1f3f27b4b0b01872e069c8e0279fd4cf3bdb2f7/praktichieskoie-zaniatiie-ms-word-vstavka-v-dokumient-matiematichieskikh-formul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hd.videouroki.net/d/1/f/d1f3f27b4b0b01872e069c8e0279fd4cf3bdb2f7/praktichieskoie-zaniatiie-ms-word-vstavka-v-dokumient-matiematichieskikh-formul_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5DB">
        <w:rPr>
          <w:rFonts w:eastAsiaTheme="minorHAnsi"/>
          <w:lang w:eastAsia="en-US"/>
        </w:rPr>
        <w:t>в профессионально-форматированную формулу.</w:t>
      </w:r>
    </w:p>
    <w:p w:rsidR="000D2A9C" w:rsidRDefault="000D2A9C" w:rsidP="000D2A9C">
      <w:pPr>
        <w:rPr>
          <w:rFonts w:ascii="Times New Roman" w:hAnsi="Times New Roman" w:cs="Times New Roman"/>
          <w:b/>
          <w:sz w:val="24"/>
          <w:szCs w:val="24"/>
        </w:rPr>
      </w:pPr>
    </w:p>
    <w:p w:rsidR="00BF65DB" w:rsidRDefault="00BF65DB" w:rsidP="000D2A9C">
      <w:pPr>
        <w:rPr>
          <w:rFonts w:ascii="Times New Roman" w:hAnsi="Times New Roman" w:cs="Times New Roman"/>
          <w:b/>
          <w:sz w:val="24"/>
          <w:szCs w:val="24"/>
        </w:rPr>
      </w:pPr>
    </w:p>
    <w:p w:rsidR="00BF65DB" w:rsidRPr="00BF65DB" w:rsidRDefault="00BF65DB" w:rsidP="000D2A9C">
      <w:pPr>
        <w:rPr>
          <w:rFonts w:ascii="Times New Roman" w:hAnsi="Times New Roman" w:cs="Times New Roman"/>
          <w:b/>
          <w:sz w:val="24"/>
          <w:szCs w:val="24"/>
        </w:rPr>
      </w:pPr>
    </w:p>
    <w:p w:rsidR="000D2A9C" w:rsidRPr="00BF65DB" w:rsidRDefault="000D2A9C" w:rsidP="000D2A9C">
      <w:pPr>
        <w:rPr>
          <w:rFonts w:ascii="Times New Roman" w:hAnsi="Times New Roman" w:cs="Times New Roman"/>
          <w:b/>
          <w:sz w:val="24"/>
          <w:szCs w:val="24"/>
        </w:rPr>
      </w:pPr>
      <w:r w:rsidRPr="00BF65DB">
        <w:rPr>
          <w:rFonts w:ascii="Times New Roman" w:hAnsi="Times New Roman" w:cs="Times New Roman"/>
          <w:b/>
          <w:sz w:val="24"/>
          <w:szCs w:val="24"/>
        </w:rPr>
        <w:t>Практическая часть</w:t>
      </w:r>
    </w:p>
    <w:p w:rsidR="000D2A9C" w:rsidRPr="00BF65DB" w:rsidRDefault="000D2A9C" w:rsidP="000D2A9C">
      <w:pPr>
        <w:rPr>
          <w:rFonts w:ascii="Times New Roman" w:hAnsi="Times New Roman" w:cs="Times New Roman"/>
          <w:b/>
          <w:sz w:val="24"/>
          <w:szCs w:val="24"/>
        </w:rPr>
      </w:pPr>
      <w:r w:rsidRPr="00BF65DB">
        <w:rPr>
          <w:rFonts w:ascii="Times New Roman" w:hAnsi="Times New Roman" w:cs="Times New Roman"/>
          <w:b/>
          <w:sz w:val="24"/>
          <w:szCs w:val="24"/>
        </w:rPr>
        <w:t>Задание 1.</w:t>
      </w:r>
    </w:p>
    <w:p w:rsidR="000D2A9C" w:rsidRPr="00BF65DB" w:rsidRDefault="000D2A9C" w:rsidP="000D2A9C">
      <w:pPr>
        <w:pStyle w:val="a"/>
        <w:numPr>
          <w:ilvl w:val="0"/>
          <w:numId w:val="4"/>
        </w:numPr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Скопируйте документ </w:t>
      </w:r>
      <w:r w:rsidRPr="00BF65DB">
        <w:rPr>
          <w:rFonts w:ascii="Times New Roman" w:hAnsi="Times New Roman" w:cs="Times New Roman"/>
          <w:i/>
          <w:sz w:val="24"/>
          <w:szCs w:val="24"/>
        </w:rPr>
        <w:t>Реферат Проблема смысла жизни.</w:t>
      </w:r>
      <w:r w:rsidRPr="00BF65DB">
        <w:rPr>
          <w:rFonts w:ascii="Times New Roman" w:hAnsi="Times New Roman" w:cs="Times New Roman"/>
          <w:i/>
          <w:sz w:val="24"/>
          <w:szCs w:val="24"/>
          <w:lang w:val="en-US"/>
        </w:rPr>
        <w:t>doc</w:t>
      </w:r>
      <w:r w:rsidRPr="00BF65DB">
        <w:rPr>
          <w:rFonts w:ascii="Times New Roman" w:hAnsi="Times New Roman" w:cs="Times New Roman"/>
          <w:sz w:val="24"/>
          <w:szCs w:val="24"/>
        </w:rPr>
        <w:t xml:space="preserve"> к себе в папку и откройте его. Данный документ состоит из заголовков, подзаголовков и основного текста. При форматировании данного текста будем использовать стили оформления.</w:t>
      </w:r>
    </w:p>
    <w:p w:rsidR="000D2A9C" w:rsidRPr="00BF65DB" w:rsidRDefault="000D2A9C" w:rsidP="000D2A9C">
      <w:pPr>
        <w:pStyle w:val="a"/>
        <w:numPr>
          <w:ilvl w:val="0"/>
          <w:numId w:val="4"/>
        </w:numPr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Выделите первый абзац и выполните команду: вкладка ленты </w:t>
      </w:r>
      <w:r w:rsidRPr="00BF65DB">
        <w:rPr>
          <w:rFonts w:ascii="Times New Roman" w:hAnsi="Times New Roman" w:cs="Times New Roman"/>
          <w:i/>
          <w:sz w:val="24"/>
          <w:szCs w:val="24"/>
        </w:rPr>
        <w:t>Главная</w:t>
      </w:r>
      <w:r w:rsidRPr="00BF65DB">
        <w:rPr>
          <w:rFonts w:ascii="Times New Roman" w:hAnsi="Times New Roman" w:cs="Times New Roman"/>
          <w:sz w:val="24"/>
          <w:szCs w:val="24"/>
        </w:rPr>
        <w:t xml:space="preserve"> ► панель инструментов </w:t>
      </w:r>
      <w:r w:rsidRPr="00BF65DB">
        <w:rPr>
          <w:rFonts w:ascii="Times New Roman" w:hAnsi="Times New Roman" w:cs="Times New Roman"/>
          <w:i/>
          <w:sz w:val="24"/>
          <w:szCs w:val="24"/>
        </w:rPr>
        <w:t>Стили</w:t>
      </w:r>
      <w:r w:rsidRPr="00BF65DB">
        <w:rPr>
          <w:rFonts w:ascii="Times New Roman" w:hAnsi="Times New Roman" w:cs="Times New Roman"/>
          <w:sz w:val="24"/>
          <w:szCs w:val="24"/>
        </w:rPr>
        <w:t xml:space="preserve"> ► </w:t>
      </w:r>
      <w:r w:rsidRPr="00BF65DB">
        <w:rPr>
          <w:rFonts w:ascii="Times New Roman" w:hAnsi="Times New Roman" w:cs="Times New Roman"/>
          <w:i/>
          <w:sz w:val="24"/>
          <w:szCs w:val="24"/>
        </w:rPr>
        <w:t>Обычный</w:t>
      </w:r>
      <w:r w:rsidRPr="00BF65DB">
        <w:rPr>
          <w:rFonts w:ascii="Times New Roman" w:hAnsi="Times New Roman" w:cs="Times New Roman"/>
          <w:sz w:val="24"/>
          <w:szCs w:val="24"/>
        </w:rPr>
        <w:t xml:space="preserve">. Для заголовка </w:t>
      </w:r>
      <w:r w:rsidRPr="00BF65DB">
        <w:rPr>
          <w:rFonts w:ascii="Times New Roman" w:hAnsi="Times New Roman" w:cs="Times New Roman"/>
          <w:i/>
          <w:sz w:val="24"/>
          <w:szCs w:val="24"/>
        </w:rPr>
        <w:t>Введение</w:t>
      </w:r>
      <w:r w:rsidRPr="00BF65DB">
        <w:rPr>
          <w:rFonts w:ascii="Times New Roman" w:hAnsi="Times New Roman" w:cs="Times New Roman"/>
          <w:sz w:val="24"/>
          <w:szCs w:val="24"/>
        </w:rPr>
        <w:t xml:space="preserve"> примените стиль </w:t>
      </w:r>
      <w:r w:rsidRPr="00BF65DB">
        <w:rPr>
          <w:rFonts w:ascii="Times New Roman" w:hAnsi="Times New Roman" w:cs="Times New Roman"/>
          <w:i/>
          <w:sz w:val="24"/>
          <w:szCs w:val="24"/>
        </w:rPr>
        <w:t xml:space="preserve">Заголовок </w:t>
      </w:r>
      <w:proofErr w:type="gramStart"/>
      <w:r w:rsidRPr="00BF65DB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Pr="00BF65DB">
        <w:rPr>
          <w:rFonts w:ascii="Times New Roman" w:hAnsi="Times New Roman" w:cs="Times New Roman"/>
          <w:sz w:val="24"/>
          <w:szCs w:val="24"/>
        </w:rPr>
        <w:t xml:space="preserve"> т. е. заголовок первого уровня.</w:t>
      </w:r>
    </w:p>
    <w:p w:rsidR="000D2A9C" w:rsidRPr="00BF65DB" w:rsidRDefault="000D2A9C" w:rsidP="000D2A9C">
      <w:pPr>
        <w:pStyle w:val="a"/>
        <w:numPr>
          <w:ilvl w:val="0"/>
          <w:numId w:val="4"/>
        </w:numPr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Если параметры стандартных стилей нас не устраивают, то можно создать собственные стили на основе имеющихся. Создадим стиль для заголовков первого уровня. Для этого необходимо вызвать диалоговое окно </w:t>
      </w:r>
      <w:r w:rsidRPr="00BF65DB">
        <w:rPr>
          <w:rFonts w:ascii="Times New Roman" w:hAnsi="Times New Roman" w:cs="Times New Roman"/>
          <w:i/>
          <w:sz w:val="24"/>
          <w:szCs w:val="24"/>
        </w:rPr>
        <w:t>Стили</w:t>
      </w:r>
      <w:r w:rsidRPr="00BF65DB">
        <w:rPr>
          <w:rFonts w:ascii="Times New Roman" w:hAnsi="Times New Roman" w:cs="Times New Roman"/>
          <w:sz w:val="24"/>
          <w:szCs w:val="24"/>
        </w:rPr>
        <w:t xml:space="preserve"> (Рисунок 2) командой: вкладка ленты </w:t>
      </w:r>
      <w:r w:rsidRPr="00BF65DB">
        <w:rPr>
          <w:rFonts w:ascii="Times New Roman" w:hAnsi="Times New Roman" w:cs="Times New Roman"/>
          <w:i/>
          <w:sz w:val="24"/>
          <w:szCs w:val="24"/>
        </w:rPr>
        <w:t>Главная</w:t>
      </w:r>
      <w:r w:rsidRPr="00BF65DB">
        <w:rPr>
          <w:rFonts w:ascii="Times New Roman" w:hAnsi="Times New Roman" w:cs="Times New Roman"/>
          <w:sz w:val="24"/>
          <w:szCs w:val="24"/>
        </w:rPr>
        <w:t xml:space="preserve"> ► панель инструментов </w:t>
      </w:r>
      <w:r w:rsidRPr="00BF65DB">
        <w:rPr>
          <w:rFonts w:ascii="Times New Roman" w:hAnsi="Times New Roman" w:cs="Times New Roman"/>
          <w:i/>
          <w:sz w:val="24"/>
          <w:szCs w:val="24"/>
        </w:rPr>
        <w:t>Стили</w:t>
      </w:r>
      <w:r w:rsidRPr="00BF65DB">
        <w:rPr>
          <w:rFonts w:ascii="Times New Roman" w:hAnsi="Times New Roman" w:cs="Times New Roman"/>
          <w:sz w:val="24"/>
          <w:szCs w:val="24"/>
        </w:rPr>
        <w:t xml:space="preserve"> ► кнопка открытия диалогового окна стилей </w:t>
      </w:r>
      <w:r w:rsidRPr="00BF65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A867EC" wp14:editId="03A77AA4">
            <wp:extent cx="219075" cy="190500"/>
            <wp:effectExtent l="0" t="0" r="9525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5D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D2A9C" w:rsidRPr="00BF65DB" w:rsidRDefault="000D2A9C" w:rsidP="000D2A9C">
      <w:pPr>
        <w:keepNext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189801" wp14:editId="098C4192">
            <wp:extent cx="1227150" cy="3095625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744" cy="311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A9C" w:rsidRPr="00BF65DB" w:rsidRDefault="000D2A9C" w:rsidP="000D2A9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F65DB" w:rsidRPr="00BF65DB">
        <w:rPr>
          <w:rFonts w:ascii="Times New Roman" w:hAnsi="Times New Roman" w:cs="Times New Roman"/>
          <w:sz w:val="24"/>
          <w:szCs w:val="24"/>
        </w:rPr>
        <w:fldChar w:fldCharType="begin"/>
      </w:r>
      <w:r w:rsidR="00BF65DB" w:rsidRPr="00BF65DB">
        <w:rPr>
          <w:rFonts w:ascii="Times New Roman" w:hAnsi="Times New Roman" w:cs="Times New Roman"/>
          <w:sz w:val="24"/>
          <w:szCs w:val="24"/>
        </w:rPr>
        <w:instrText xml:space="preserve"> SEQ Рисунок \* ARABIC </w:instrText>
      </w:r>
      <w:r w:rsidR="00BF65DB" w:rsidRPr="00BF65DB">
        <w:rPr>
          <w:rFonts w:ascii="Times New Roman" w:hAnsi="Times New Roman" w:cs="Times New Roman"/>
          <w:sz w:val="24"/>
          <w:szCs w:val="24"/>
        </w:rPr>
        <w:fldChar w:fldCharType="separate"/>
      </w:r>
      <w:r w:rsidRPr="00BF65DB">
        <w:rPr>
          <w:rFonts w:ascii="Times New Roman" w:hAnsi="Times New Roman" w:cs="Times New Roman"/>
          <w:noProof/>
          <w:sz w:val="24"/>
          <w:szCs w:val="24"/>
        </w:rPr>
        <w:t>2</w:t>
      </w:r>
      <w:r w:rsidR="00BF65DB" w:rsidRPr="00BF65DB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BF65DB">
        <w:rPr>
          <w:rFonts w:ascii="Times New Roman" w:hAnsi="Times New Roman" w:cs="Times New Roman"/>
          <w:sz w:val="24"/>
          <w:szCs w:val="24"/>
        </w:rPr>
        <w:t xml:space="preserve"> – Диалоговое окно Стили</w:t>
      </w:r>
    </w:p>
    <w:p w:rsidR="000D2A9C" w:rsidRPr="00BF65DB" w:rsidRDefault="000D2A9C" w:rsidP="000D2A9C">
      <w:pPr>
        <w:rPr>
          <w:rFonts w:ascii="Times New Roman" w:hAnsi="Times New Roman" w:cs="Times New Roman"/>
          <w:sz w:val="24"/>
          <w:szCs w:val="24"/>
        </w:rPr>
      </w:pPr>
    </w:p>
    <w:p w:rsidR="000D2A9C" w:rsidRPr="00BF65DB" w:rsidRDefault="000D2A9C" w:rsidP="000D2A9C">
      <w:pPr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Для создания нового стиля воспользуйтесь кнопкой </w:t>
      </w:r>
      <w:r w:rsidRPr="00BF65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BC4465" wp14:editId="2598C609">
            <wp:extent cx="257175" cy="266700"/>
            <wp:effectExtent l="0" t="0" r="9525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5DB">
        <w:rPr>
          <w:rFonts w:ascii="Times New Roman" w:hAnsi="Times New Roman" w:cs="Times New Roman"/>
          <w:sz w:val="24"/>
          <w:szCs w:val="24"/>
        </w:rPr>
        <w:t xml:space="preserve"> и в появившемся диалоговом окне (Рисунок 3) установите следующие параметры:</w:t>
      </w:r>
    </w:p>
    <w:p w:rsidR="000D2A9C" w:rsidRPr="00BF65DB" w:rsidRDefault="000D2A9C" w:rsidP="000D2A9C">
      <w:pPr>
        <w:pStyle w:val="a"/>
        <w:numPr>
          <w:ilvl w:val="0"/>
          <w:numId w:val="5"/>
        </w:numPr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lastRenderedPageBreak/>
        <w:t xml:space="preserve">имя стиля – </w:t>
      </w:r>
      <w:proofErr w:type="spellStart"/>
      <w:proofErr w:type="gramStart"/>
      <w:r w:rsidRPr="00BF65DB">
        <w:rPr>
          <w:rFonts w:ascii="Times New Roman" w:hAnsi="Times New Roman" w:cs="Times New Roman"/>
          <w:sz w:val="24"/>
          <w:szCs w:val="24"/>
        </w:rPr>
        <w:t>Основной</w:t>
      </w:r>
      <w:proofErr w:type="gramEnd"/>
      <w:r w:rsidRPr="00BF65DB">
        <w:rPr>
          <w:rFonts w:ascii="Times New Roman" w:hAnsi="Times New Roman" w:cs="Times New Roman"/>
          <w:sz w:val="24"/>
          <w:szCs w:val="24"/>
        </w:rPr>
        <w:t>_фамилия</w:t>
      </w:r>
      <w:proofErr w:type="spellEnd"/>
      <w:r w:rsidRPr="00BF65DB">
        <w:rPr>
          <w:rFonts w:ascii="Times New Roman" w:hAnsi="Times New Roman" w:cs="Times New Roman"/>
          <w:sz w:val="24"/>
          <w:szCs w:val="24"/>
        </w:rPr>
        <w:t xml:space="preserve"> студента; </w:t>
      </w:r>
    </w:p>
    <w:p w:rsidR="000D2A9C" w:rsidRPr="00BF65DB" w:rsidRDefault="000D2A9C" w:rsidP="000D2A9C">
      <w:pPr>
        <w:pStyle w:val="a"/>
        <w:numPr>
          <w:ilvl w:val="0"/>
          <w:numId w:val="5"/>
        </w:numPr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BF65DB">
        <w:rPr>
          <w:rFonts w:ascii="Times New Roman" w:hAnsi="Times New Roman" w:cs="Times New Roman"/>
          <w:sz w:val="24"/>
          <w:szCs w:val="24"/>
        </w:rPr>
        <w:t>основан</w:t>
      </w:r>
      <w:proofErr w:type="gramEnd"/>
      <w:r w:rsidRPr="00BF65DB">
        <w:rPr>
          <w:rFonts w:ascii="Times New Roman" w:hAnsi="Times New Roman" w:cs="Times New Roman"/>
          <w:sz w:val="24"/>
          <w:szCs w:val="24"/>
        </w:rPr>
        <w:t xml:space="preserve"> на стиле – Обычный; </w:t>
      </w:r>
    </w:p>
    <w:p w:rsidR="000D2A9C" w:rsidRPr="00BF65DB" w:rsidRDefault="000D2A9C" w:rsidP="000D2A9C">
      <w:pPr>
        <w:pStyle w:val="a"/>
        <w:numPr>
          <w:ilvl w:val="0"/>
          <w:numId w:val="5"/>
        </w:numPr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шрифт – </w:t>
      </w:r>
      <w:proofErr w:type="spellStart"/>
      <w:r w:rsidRPr="00BF65DB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BF6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65D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BF6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65DB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BF65DB">
        <w:rPr>
          <w:rFonts w:ascii="Times New Roman" w:hAnsi="Times New Roman" w:cs="Times New Roman"/>
          <w:sz w:val="24"/>
          <w:szCs w:val="24"/>
        </w:rPr>
        <w:t xml:space="preserve">, размер символов – 14 </w:t>
      </w:r>
      <w:proofErr w:type="spellStart"/>
      <w:r w:rsidRPr="00BF65DB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BF65DB">
        <w:rPr>
          <w:rFonts w:ascii="Times New Roman" w:hAnsi="Times New Roman" w:cs="Times New Roman"/>
          <w:sz w:val="24"/>
          <w:szCs w:val="24"/>
        </w:rPr>
        <w:t>, выравнивание – по ширине, отступ первой строки – 1,5 см, междустрочный интервал – полуторный, интервалы перед и после абзаца и отступ</w:t>
      </w:r>
      <w:proofErr w:type="gramStart"/>
      <w:r w:rsidRPr="00BF65DB">
        <w:rPr>
          <w:rFonts w:ascii="Times New Roman" w:hAnsi="Times New Roman" w:cs="Times New Roman"/>
          <w:sz w:val="24"/>
          <w:szCs w:val="24"/>
        </w:rPr>
        <w:t>ы–</w:t>
      </w:r>
      <w:proofErr w:type="gramEnd"/>
      <w:r w:rsidRPr="00BF65DB">
        <w:rPr>
          <w:rFonts w:ascii="Times New Roman" w:hAnsi="Times New Roman" w:cs="Times New Roman"/>
          <w:sz w:val="24"/>
          <w:szCs w:val="24"/>
        </w:rPr>
        <w:t xml:space="preserve"> по 0 пт.</w:t>
      </w:r>
    </w:p>
    <w:p w:rsidR="000D2A9C" w:rsidRPr="00BF65DB" w:rsidRDefault="000D2A9C" w:rsidP="000D2A9C">
      <w:pPr>
        <w:pStyle w:val="a"/>
        <w:numPr>
          <w:ilvl w:val="0"/>
          <w:numId w:val="4"/>
        </w:numPr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Для Заголовка текста создайте стиль со следующими параметрами (не забудьте поставить галочку у пункта «Обновлять автоматически» внизу диалогового окна «Создание стиля»): </w:t>
      </w:r>
    </w:p>
    <w:p w:rsidR="000D2A9C" w:rsidRPr="00BF65DB" w:rsidRDefault="000D2A9C" w:rsidP="000D2A9C">
      <w:pPr>
        <w:pStyle w:val="a"/>
        <w:numPr>
          <w:ilvl w:val="0"/>
          <w:numId w:val="5"/>
        </w:numPr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− имя стиля – Заголовок 1_фамилия студента; </w:t>
      </w:r>
    </w:p>
    <w:p w:rsidR="000D2A9C" w:rsidRPr="00BF65DB" w:rsidRDefault="000D2A9C" w:rsidP="000D2A9C">
      <w:pPr>
        <w:pStyle w:val="a"/>
        <w:numPr>
          <w:ilvl w:val="0"/>
          <w:numId w:val="5"/>
        </w:numPr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− основан на стиле – Заголовок 1; </w:t>
      </w:r>
    </w:p>
    <w:p w:rsidR="000D2A9C" w:rsidRPr="00BF65DB" w:rsidRDefault="000D2A9C" w:rsidP="000D2A9C">
      <w:pPr>
        <w:pStyle w:val="a"/>
        <w:numPr>
          <w:ilvl w:val="0"/>
          <w:numId w:val="5"/>
        </w:numPr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BF65DB">
        <w:rPr>
          <w:rFonts w:ascii="Times New Roman" w:hAnsi="Times New Roman" w:cs="Times New Roman"/>
          <w:sz w:val="24"/>
          <w:szCs w:val="24"/>
        </w:rPr>
        <w:t xml:space="preserve">− шрифт – </w:t>
      </w:r>
      <w:r w:rsidRPr="00BF65DB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BF65DB">
        <w:rPr>
          <w:rFonts w:ascii="Times New Roman" w:hAnsi="Times New Roman" w:cs="Times New Roman"/>
          <w:sz w:val="24"/>
          <w:szCs w:val="24"/>
        </w:rPr>
        <w:t xml:space="preserve"> </w:t>
      </w:r>
      <w:r w:rsidRPr="00BF65DB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BF65DB">
        <w:rPr>
          <w:rFonts w:ascii="Times New Roman" w:hAnsi="Times New Roman" w:cs="Times New Roman"/>
          <w:sz w:val="24"/>
          <w:szCs w:val="24"/>
        </w:rPr>
        <w:t xml:space="preserve"> </w:t>
      </w:r>
      <w:r w:rsidRPr="00BF65DB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BF65DB">
        <w:rPr>
          <w:rFonts w:ascii="Times New Roman" w:hAnsi="Times New Roman" w:cs="Times New Roman"/>
          <w:sz w:val="24"/>
          <w:szCs w:val="24"/>
        </w:rPr>
        <w:t xml:space="preserve">, размер – 14 </w:t>
      </w:r>
      <w:proofErr w:type="spellStart"/>
      <w:r w:rsidRPr="00BF65DB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BF65DB">
        <w:rPr>
          <w:rFonts w:ascii="Times New Roman" w:hAnsi="Times New Roman" w:cs="Times New Roman"/>
          <w:sz w:val="24"/>
          <w:szCs w:val="24"/>
        </w:rPr>
        <w:t>, выравнивание – по центру, без абзацного отступа, начертание – полужирный, междустрочный интервал – полуторный;</w:t>
      </w:r>
      <w:proofErr w:type="gramEnd"/>
    </w:p>
    <w:p w:rsidR="000D2A9C" w:rsidRPr="00BF65DB" w:rsidRDefault="000D2A9C" w:rsidP="000D2A9C">
      <w:pPr>
        <w:pStyle w:val="a"/>
        <w:numPr>
          <w:ilvl w:val="0"/>
          <w:numId w:val="5"/>
        </w:numPr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>запрет висячих строк, не отрывать от следующего, не разрывать абзац (в диалоговом окне «Шрифт»);</w:t>
      </w:r>
    </w:p>
    <w:p w:rsidR="000D2A9C" w:rsidRPr="00BF65DB" w:rsidRDefault="000D2A9C" w:rsidP="000D2A9C">
      <w:pPr>
        <w:pStyle w:val="a"/>
        <w:numPr>
          <w:ilvl w:val="0"/>
          <w:numId w:val="5"/>
        </w:numPr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>с новой страницы (по желанию)</w:t>
      </w:r>
    </w:p>
    <w:p w:rsidR="000D2A9C" w:rsidRPr="00BF65DB" w:rsidRDefault="000D47DE" w:rsidP="000D2A9C">
      <w:pPr>
        <w:keepNext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F21DF5" wp14:editId="13744647">
                <wp:simplePos x="0" y="0"/>
                <wp:positionH relativeFrom="column">
                  <wp:posOffset>358140</wp:posOffset>
                </wp:positionH>
                <wp:positionV relativeFrom="paragraph">
                  <wp:posOffset>233045</wp:posOffset>
                </wp:positionV>
                <wp:extent cx="5216525" cy="1485900"/>
                <wp:effectExtent l="0" t="0" r="22225" b="19050"/>
                <wp:wrapNone/>
                <wp:docPr id="140" name="Прямоугольник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6525" cy="1485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0" o:spid="_x0000_s1026" style="position:absolute;margin-left:28.2pt;margin-top:18.35pt;width:410.75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" filled="f" strokecolor="red" strokeweight="2pt">
                <v:path arrowok="t"/>
              </v:rect>
            </w:pict>
          </mc:Fallback>
        </mc:AlternateContent>
      </w:r>
      <w:r w:rsidRPr="00BF65D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B8D873" wp14:editId="445498A2">
                <wp:simplePos x="0" y="0"/>
                <wp:positionH relativeFrom="column">
                  <wp:posOffset>1710690</wp:posOffset>
                </wp:positionH>
                <wp:positionV relativeFrom="paragraph">
                  <wp:posOffset>3328670</wp:posOffset>
                </wp:positionV>
                <wp:extent cx="1276350" cy="161925"/>
                <wp:effectExtent l="0" t="0" r="19050" b="28575"/>
                <wp:wrapNone/>
                <wp:docPr id="141" name="Прямоугольник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635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1" o:spid="_x0000_s1026" style="position:absolute;margin-left:134.7pt;margin-top:262.1pt;width:100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" filled="f" strokecolor="red" strokeweight="2pt">
                <v:path arrowok="t"/>
              </v:rect>
            </w:pict>
          </mc:Fallback>
        </mc:AlternateContent>
      </w:r>
      <w:r w:rsidR="000D2A9C" w:rsidRPr="00BF65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704535" wp14:editId="7A1BF198">
            <wp:extent cx="4905375" cy="3602343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1025" cy="360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A9C" w:rsidRPr="00BF65DB" w:rsidRDefault="000D2A9C" w:rsidP="000D2A9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F65DB" w:rsidRPr="00BF65DB">
        <w:rPr>
          <w:rFonts w:ascii="Times New Roman" w:hAnsi="Times New Roman" w:cs="Times New Roman"/>
          <w:sz w:val="24"/>
          <w:szCs w:val="24"/>
        </w:rPr>
        <w:fldChar w:fldCharType="begin"/>
      </w:r>
      <w:r w:rsidR="00BF65DB" w:rsidRPr="00BF65DB">
        <w:rPr>
          <w:rFonts w:ascii="Times New Roman" w:hAnsi="Times New Roman" w:cs="Times New Roman"/>
          <w:sz w:val="24"/>
          <w:szCs w:val="24"/>
        </w:rPr>
        <w:instrText xml:space="preserve"> SEQ Рисунок \* ARABIC </w:instrText>
      </w:r>
      <w:r w:rsidR="00BF65DB" w:rsidRPr="00BF65DB">
        <w:rPr>
          <w:rFonts w:ascii="Times New Roman" w:hAnsi="Times New Roman" w:cs="Times New Roman"/>
          <w:sz w:val="24"/>
          <w:szCs w:val="24"/>
        </w:rPr>
        <w:fldChar w:fldCharType="separate"/>
      </w:r>
      <w:r w:rsidRPr="00BF65DB">
        <w:rPr>
          <w:rFonts w:ascii="Times New Roman" w:hAnsi="Times New Roman" w:cs="Times New Roman"/>
          <w:noProof/>
          <w:sz w:val="24"/>
          <w:szCs w:val="24"/>
        </w:rPr>
        <w:t>3</w:t>
      </w:r>
      <w:r w:rsidR="00BF65DB" w:rsidRPr="00BF65DB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BF65DB">
        <w:rPr>
          <w:rFonts w:ascii="Times New Roman" w:hAnsi="Times New Roman" w:cs="Times New Roman"/>
          <w:sz w:val="24"/>
          <w:szCs w:val="24"/>
        </w:rPr>
        <w:t xml:space="preserve"> – Создание стиля</w:t>
      </w:r>
    </w:p>
    <w:p w:rsidR="000D2A9C" w:rsidRPr="00BF65DB" w:rsidRDefault="000D2A9C" w:rsidP="000D2A9C">
      <w:pPr>
        <w:pStyle w:val="a"/>
        <w:numPr>
          <w:ilvl w:val="0"/>
          <w:numId w:val="4"/>
        </w:numPr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Используя созданные стили, отформатируйте весь документ. </w:t>
      </w:r>
    </w:p>
    <w:p w:rsidR="000D2A9C" w:rsidRPr="00BF65DB" w:rsidRDefault="000D2A9C" w:rsidP="000D2A9C">
      <w:pPr>
        <w:pStyle w:val="a"/>
        <w:numPr>
          <w:ilvl w:val="0"/>
          <w:numId w:val="4"/>
        </w:numPr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Для окончательного оформления документа установите: </w:t>
      </w:r>
    </w:p>
    <w:p w:rsidR="000D2A9C" w:rsidRPr="00BF65DB" w:rsidRDefault="000D2A9C" w:rsidP="000D2A9C">
      <w:pPr>
        <w:pStyle w:val="a"/>
        <w:ind w:left="851" w:firstLine="0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>− поля (верхнее, нижнее – 2см, левое –3 см, правое – 1,5 см);</w:t>
      </w:r>
    </w:p>
    <w:p w:rsidR="000D2A9C" w:rsidRPr="00BF65DB" w:rsidRDefault="000D2A9C" w:rsidP="000D2A9C">
      <w:pPr>
        <w:pStyle w:val="a"/>
        <w:ind w:left="851" w:firstLine="0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 − номера страниц (снизу, по центру); </w:t>
      </w:r>
    </w:p>
    <w:p w:rsidR="000D2A9C" w:rsidRPr="00BF65DB" w:rsidRDefault="000D2A9C" w:rsidP="000D2A9C">
      <w:pPr>
        <w:pStyle w:val="a"/>
        <w:ind w:left="851" w:firstLine="0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− верхний колонтитул – фамилия и имя студента; </w:t>
      </w:r>
    </w:p>
    <w:p w:rsidR="000D2A9C" w:rsidRPr="00BF65DB" w:rsidRDefault="000D2A9C" w:rsidP="000D2A9C">
      <w:pPr>
        <w:rPr>
          <w:rFonts w:ascii="Times New Roman" w:hAnsi="Times New Roman" w:cs="Times New Roman"/>
          <w:b/>
          <w:sz w:val="24"/>
          <w:szCs w:val="24"/>
        </w:rPr>
      </w:pPr>
    </w:p>
    <w:p w:rsidR="00BF65DB" w:rsidRPr="00BF65DB" w:rsidRDefault="00BF65DB" w:rsidP="000D2A9C">
      <w:pPr>
        <w:rPr>
          <w:rFonts w:ascii="Times New Roman" w:hAnsi="Times New Roman" w:cs="Times New Roman"/>
          <w:b/>
          <w:sz w:val="24"/>
          <w:szCs w:val="24"/>
        </w:rPr>
      </w:pPr>
    </w:p>
    <w:p w:rsidR="00BF65DB" w:rsidRDefault="00BF65DB" w:rsidP="000D2A9C">
      <w:pPr>
        <w:rPr>
          <w:rFonts w:ascii="Times New Roman" w:hAnsi="Times New Roman" w:cs="Times New Roman"/>
          <w:b/>
          <w:sz w:val="24"/>
          <w:szCs w:val="24"/>
        </w:rPr>
      </w:pPr>
    </w:p>
    <w:p w:rsidR="00BF65DB" w:rsidRDefault="00BF65DB" w:rsidP="000D2A9C">
      <w:pPr>
        <w:rPr>
          <w:rFonts w:ascii="Times New Roman" w:hAnsi="Times New Roman" w:cs="Times New Roman"/>
          <w:b/>
          <w:sz w:val="24"/>
          <w:szCs w:val="24"/>
        </w:rPr>
      </w:pPr>
    </w:p>
    <w:p w:rsidR="00BF65DB" w:rsidRPr="00BF65DB" w:rsidRDefault="00BF65DB" w:rsidP="000D2A9C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</w:p>
    <w:p w:rsidR="00BF65DB" w:rsidRPr="00BF65DB" w:rsidRDefault="00BF65DB" w:rsidP="00BF65DB">
      <w:pPr>
        <w:pStyle w:val="a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Загрузите текстовый процессор </w:t>
      </w:r>
      <w:r w:rsidRPr="00BF65DB">
        <w:rPr>
          <w:rFonts w:ascii="Times New Roman" w:hAnsi="Times New Roman" w:cs="Times New Roman"/>
          <w:b/>
          <w:i/>
          <w:sz w:val="24"/>
          <w:szCs w:val="24"/>
          <w:lang w:val="en-US"/>
        </w:rPr>
        <w:t>MS</w:t>
      </w:r>
      <w:r w:rsidRPr="00BF65DB">
        <w:rPr>
          <w:rFonts w:ascii="Times New Roman" w:hAnsi="Times New Roman" w:cs="Times New Roman"/>
          <w:sz w:val="24"/>
          <w:szCs w:val="24"/>
        </w:rPr>
        <w:t xml:space="preserve"> </w:t>
      </w:r>
      <w:r w:rsidRPr="00BF65DB">
        <w:rPr>
          <w:rFonts w:ascii="Times New Roman" w:hAnsi="Times New Roman" w:cs="Times New Roman"/>
          <w:b/>
          <w:i/>
          <w:sz w:val="24"/>
          <w:szCs w:val="24"/>
        </w:rPr>
        <w:t>WORD.</w:t>
      </w:r>
    </w:p>
    <w:p w:rsidR="00BF65DB" w:rsidRPr="00BF65DB" w:rsidRDefault="00BF65DB" w:rsidP="00BF65DB">
      <w:pPr>
        <w:pStyle w:val="a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>В то место, в которое будем вставлять формулу, нужно поставить курсор.</w:t>
      </w:r>
    </w:p>
    <w:p w:rsidR="00BF65DB" w:rsidRPr="00BF65DB" w:rsidRDefault="00BF65DB" w:rsidP="00BF65DB">
      <w:pPr>
        <w:pStyle w:val="a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Затем в меню </w:t>
      </w:r>
      <w:r w:rsidRPr="00BF65DB">
        <w:rPr>
          <w:rFonts w:ascii="Times New Roman" w:hAnsi="Times New Roman" w:cs="Times New Roman"/>
          <w:b/>
          <w:i/>
          <w:sz w:val="24"/>
          <w:szCs w:val="24"/>
        </w:rPr>
        <w:t>«Вставка»</w:t>
      </w:r>
      <w:r w:rsidRPr="00BF65DB">
        <w:rPr>
          <w:rFonts w:ascii="Times New Roman" w:hAnsi="Times New Roman" w:cs="Times New Roman"/>
          <w:sz w:val="24"/>
          <w:szCs w:val="24"/>
        </w:rPr>
        <w:t xml:space="preserve"> выбрать пункт </w:t>
      </w:r>
      <w:r w:rsidRPr="00BF65DB">
        <w:rPr>
          <w:rFonts w:ascii="Times New Roman" w:hAnsi="Times New Roman" w:cs="Times New Roman"/>
          <w:b/>
          <w:i/>
          <w:sz w:val="24"/>
          <w:szCs w:val="24"/>
        </w:rPr>
        <w:t>«Объект»</w:t>
      </w:r>
      <w:r w:rsidRPr="00BF65DB">
        <w:rPr>
          <w:rFonts w:ascii="Times New Roman" w:hAnsi="Times New Roman" w:cs="Times New Roman"/>
          <w:sz w:val="24"/>
          <w:szCs w:val="24"/>
        </w:rPr>
        <w:t xml:space="preserve"> и в открывшемся окне выбрать объект </w:t>
      </w:r>
      <w:r w:rsidRPr="00BF65DB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Pr="00BF65DB">
        <w:rPr>
          <w:rFonts w:ascii="Times New Roman" w:hAnsi="Times New Roman" w:cs="Times New Roman"/>
          <w:b/>
          <w:i/>
          <w:sz w:val="24"/>
          <w:szCs w:val="24"/>
        </w:rPr>
        <w:t>Microsoft</w:t>
      </w:r>
      <w:proofErr w:type="spellEnd"/>
      <w:r w:rsidRPr="00BF65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F65DB">
        <w:rPr>
          <w:rFonts w:ascii="Times New Roman" w:hAnsi="Times New Roman" w:cs="Times New Roman"/>
          <w:b/>
          <w:i/>
          <w:sz w:val="24"/>
          <w:szCs w:val="24"/>
        </w:rPr>
        <w:t>Equation</w:t>
      </w:r>
      <w:proofErr w:type="spellEnd"/>
      <w:r w:rsidRPr="00BF65DB">
        <w:rPr>
          <w:rFonts w:ascii="Times New Roman" w:hAnsi="Times New Roman" w:cs="Times New Roman"/>
          <w:b/>
          <w:i/>
          <w:sz w:val="24"/>
          <w:szCs w:val="24"/>
        </w:rPr>
        <w:t xml:space="preserve"> 3.0».</w:t>
      </w:r>
    </w:p>
    <w:p w:rsidR="00BF65DB" w:rsidRPr="00BF65DB" w:rsidRDefault="00BF65DB" w:rsidP="00BF65DB">
      <w:pPr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10516D" wp14:editId="16108A28">
            <wp:extent cx="4257675" cy="1995572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9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5DB" w:rsidRPr="00BF65DB" w:rsidRDefault="00BF65DB" w:rsidP="00BF65DB">
      <w:pPr>
        <w:pStyle w:val="a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После того, как вы выбрали необходимый объект и нажали «ОК», перед вами откроется редактор формул </w:t>
      </w:r>
      <w:proofErr w:type="spellStart"/>
      <w:r w:rsidRPr="00BF65DB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BF6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65DB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BF65DB">
        <w:rPr>
          <w:rFonts w:ascii="Times New Roman" w:hAnsi="Times New Roman" w:cs="Times New Roman"/>
          <w:sz w:val="24"/>
          <w:szCs w:val="24"/>
        </w:rPr>
        <w:t>. При этом все панели заменятся на другие панели редактора формул:</w:t>
      </w:r>
    </w:p>
    <w:p w:rsidR="00BF65DB" w:rsidRPr="00BF65DB" w:rsidRDefault="00BF65DB" w:rsidP="00BF65D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65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90E5EB" wp14:editId="38D1237E">
            <wp:extent cx="4816527" cy="1847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527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5DB" w:rsidRPr="00BF65DB" w:rsidRDefault="00BF65DB" w:rsidP="00BF65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Задание 3.</w:t>
      </w:r>
    </w:p>
    <w:p w:rsidR="00BF65DB" w:rsidRPr="00BF65DB" w:rsidRDefault="00BF65DB" w:rsidP="00BF65DB">
      <w:pPr>
        <w:pStyle w:val="a"/>
        <w:numPr>
          <w:ilvl w:val="0"/>
          <w:numId w:val="9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>С помощью редактора формул создайте формулы:</w:t>
      </w:r>
    </w:p>
    <w:p w:rsidR="00BF65DB" w:rsidRPr="00BF65DB" w:rsidRDefault="00BF65DB" w:rsidP="00BF65DB">
      <w:pPr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4B5850" wp14:editId="4787D01A">
            <wp:extent cx="5934075" cy="3105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5DB" w:rsidRPr="00BF65DB" w:rsidRDefault="00BF65DB" w:rsidP="000D2A9C">
      <w:pPr>
        <w:rPr>
          <w:rFonts w:ascii="Times New Roman" w:hAnsi="Times New Roman" w:cs="Times New Roman"/>
          <w:b/>
          <w:sz w:val="24"/>
          <w:szCs w:val="24"/>
        </w:rPr>
      </w:pPr>
    </w:p>
    <w:p w:rsidR="00BF65DB" w:rsidRPr="00BF65DB" w:rsidRDefault="00BF65DB" w:rsidP="000D2A9C">
      <w:pPr>
        <w:rPr>
          <w:rFonts w:ascii="Times New Roman" w:hAnsi="Times New Roman" w:cs="Times New Roman"/>
          <w:b/>
          <w:sz w:val="24"/>
          <w:szCs w:val="24"/>
        </w:rPr>
      </w:pPr>
    </w:p>
    <w:p w:rsidR="00BF65DB" w:rsidRPr="00BF65DB" w:rsidRDefault="00BF65DB" w:rsidP="000D2A9C">
      <w:pPr>
        <w:rPr>
          <w:rFonts w:ascii="Times New Roman" w:hAnsi="Times New Roman" w:cs="Times New Roman"/>
          <w:b/>
          <w:sz w:val="24"/>
          <w:szCs w:val="24"/>
        </w:rPr>
      </w:pPr>
    </w:p>
    <w:p w:rsidR="000D2A9C" w:rsidRPr="00BF65DB" w:rsidRDefault="000D2A9C" w:rsidP="000D2A9C">
      <w:pPr>
        <w:rPr>
          <w:rFonts w:ascii="Times New Roman" w:hAnsi="Times New Roman" w:cs="Times New Roman"/>
          <w:b/>
          <w:sz w:val="24"/>
          <w:szCs w:val="24"/>
        </w:rPr>
      </w:pPr>
      <w:r w:rsidRPr="00BF65DB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0D2A9C" w:rsidRPr="00BF65DB" w:rsidRDefault="000D2A9C" w:rsidP="000D2A9C">
      <w:pPr>
        <w:numPr>
          <w:ilvl w:val="0"/>
          <w:numId w:val="6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>Что называется стилем форматирования?</w:t>
      </w:r>
    </w:p>
    <w:p w:rsidR="000D2A9C" w:rsidRPr="00BF65DB" w:rsidRDefault="000D2A9C" w:rsidP="000D2A9C">
      <w:pPr>
        <w:numPr>
          <w:ilvl w:val="0"/>
          <w:numId w:val="6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Какие основные типы стилей форматирования есть в </w:t>
      </w:r>
      <w:r w:rsidRPr="00BF65DB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F65DB">
        <w:rPr>
          <w:rFonts w:ascii="Times New Roman" w:hAnsi="Times New Roman" w:cs="Times New Roman"/>
          <w:sz w:val="24"/>
          <w:szCs w:val="24"/>
        </w:rPr>
        <w:t xml:space="preserve"> </w:t>
      </w:r>
      <w:r w:rsidRPr="00BF65DB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F65DB">
        <w:rPr>
          <w:rFonts w:ascii="Times New Roman" w:hAnsi="Times New Roman" w:cs="Times New Roman"/>
          <w:sz w:val="24"/>
          <w:szCs w:val="24"/>
        </w:rPr>
        <w:t>?</w:t>
      </w:r>
    </w:p>
    <w:p w:rsidR="000D2A9C" w:rsidRDefault="000D2A9C" w:rsidP="000D2A9C">
      <w:pPr>
        <w:numPr>
          <w:ilvl w:val="0"/>
          <w:numId w:val="6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>Как создать свой стиль форматирования?</w:t>
      </w:r>
    </w:p>
    <w:p w:rsidR="00BF65DB" w:rsidRPr="00BF65DB" w:rsidRDefault="00BF65DB" w:rsidP="000D2A9C">
      <w:pPr>
        <w:numPr>
          <w:ilvl w:val="0"/>
          <w:numId w:val="6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Каким способом можно вставить формулу в текстовый документ? </w:t>
      </w:r>
    </w:p>
    <w:p w:rsidR="00BF65DB" w:rsidRPr="00BF65DB" w:rsidRDefault="00BF65DB" w:rsidP="000D2A9C">
      <w:pPr>
        <w:numPr>
          <w:ilvl w:val="0"/>
          <w:numId w:val="6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Как можно выполнить редактирование формулы? </w:t>
      </w:r>
    </w:p>
    <w:p w:rsidR="00BF65DB" w:rsidRPr="00BF65DB" w:rsidRDefault="00BF65DB" w:rsidP="000D2A9C">
      <w:pPr>
        <w:numPr>
          <w:ilvl w:val="0"/>
          <w:numId w:val="6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Какими командами можно выполнить копирование, перемещение и удаление формул? </w:t>
      </w:r>
    </w:p>
    <w:p w:rsidR="00BF65DB" w:rsidRPr="00BF65DB" w:rsidRDefault="00BF65DB" w:rsidP="000D2A9C">
      <w:pPr>
        <w:numPr>
          <w:ilvl w:val="0"/>
          <w:numId w:val="6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Как изменить вид шрифта в формуле? </w:t>
      </w:r>
    </w:p>
    <w:p w:rsidR="00BF65DB" w:rsidRPr="00BF65DB" w:rsidRDefault="00BF65DB" w:rsidP="000D2A9C">
      <w:pPr>
        <w:numPr>
          <w:ilvl w:val="0"/>
          <w:numId w:val="6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 xml:space="preserve">Опишите, как выполнить вставку встроенной формулы? </w:t>
      </w:r>
    </w:p>
    <w:p w:rsidR="00BF65DB" w:rsidRPr="00BF65DB" w:rsidRDefault="00BF65DB" w:rsidP="000D2A9C">
      <w:pPr>
        <w:numPr>
          <w:ilvl w:val="0"/>
          <w:numId w:val="6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BF65DB">
        <w:rPr>
          <w:rFonts w:ascii="Times New Roman" w:hAnsi="Times New Roman" w:cs="Times New Roman"/>
          <w:sz w:val="24"/>
          <w:szCs w:val="24"/>
        </w:rPr>
        <w:t>Как добавить формулу в список часто используемых формул?</w:t>
      </w:r>
    </w:p>
    <w:p w:rsidR="00F3779E" w:rsidRPr="00BF65DB" w:rsidRDefault="00F3779E">
      <w:pPr>
        <w:rPr>
          <w:rFonts w:ascii="Times New Roman" w:hAnsi="Times New Roman" w:cs="Times New Roman"/>
          <w:sz w:val="24"/>
          <w:szCs w:val="24"/>
        </w:rPr>
      </w:pPr>
    </w:p>
    <w:sectPr w:rsidR="00F3779E" w:rsidRPr="00BF65DB" w:rsidSect="00BF65D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FE0"/>
    <w:multiLevelType w:val="hybridMultilevel"/>
    <w:tmpl w:val="BF76B312"/>
    <w:lvl w:ilvl="0" w:tplc="534AA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3213C"/>
    <w:multiLevelType w:val="hybridMultilevel"/>
    <w:tmpl w:val="E94A497A"/>
    <w:lvl w:ilvl="0" w:tplc="F2568274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42FAEAFA">
      <w:start w:val="1"/>
      <w:numFmt w:val="bullet"/>
      <w:pStyle w:val="a"/>
      <w:lvlText w:val="–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DD120F7"/>
    <w:multiLevelType w:val="hybridMultilevel"/>
    <w:tmpl w:val="BBAA094A"/>
    <w:lvl w:ilvl="0" w:tplc="F2568274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CB6294"/>
    <w:multiLevelType w:val="hybridMultilevel"/>
    <w:tmpl w:val="65F854BC"/>
    <w:lvl w:ilvl="0" w:tplc="F2568274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3CD2C954">
      <w:numFmt w:val="bullet"/>
      <w:lvlText w:val="•"/>
      <w:lvlJc w:val="left"/>
      <w:pPr>
        <w:ind w:left="2486" w:hanging="55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EFE5552"/>
    <w:multiLevelType w:val="hybridMultilevel"/>
    <w:tmpl w:val="CA107D76"/>
    <w:lvl w:ilvl="0" w:tplc="5BF06906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9365337"/>
    <w:multiLevelType w:val="hybridMultilevel"/>
    <w:tmpl w:val="ED5A4498"/>
    <w:lvl w:ilvl="0" w:tplc="DA8AA3D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E11FD"/>
    <w:multiLevelType w:val="hybridMultilevel"/>
    <w:tmpl w:val="BC86ED96"/>
    <w:lvl w:ilvl="0" w:tplc="FC947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FE22B1"/>
    <w:multiLevelType w:val="hybridMultilevel"/>
    <w:tmpl w:val="4E70B8DE"/>
    <w:lvl w:ilvl="0" w:tplc="F2568274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3075962"/>
    <w:multiLevelType w:val="hybridMultilevel"/>
    <w:tmpl w:val="BF2CAE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9C"/>
    <w:rsid w:val="000057D1"/>
    <w:rsid w:val="000C1CC8"/>
    <w:rsid w:val="000D046C"/>
    <w:rsid w:val="000D2A9C"/>
    <w:rsid w:val="000D47DE"/>
    <w:rsid w:val="000E2A33"/>
    <w:rsid w:val="001E4AE3"/>
    <w:rsid w:val="00213102"/>
    <w:rsid w:val="0025027F"/>
    <w:rsid w:val="0025068A"/>
    <w:rsid w:val="002A5FF1"/>
    <w:rsid w:val="00313949"/>
    <w:rsid w:val="00330B03"/>
    <w:rsid w:val="00386C2F"/>
    <w:rsid w:val="003E7E94"/>
    <w:rsid w:val="0040619B"/>
    <w:rsid w:val="004371B6"/>
    <w:rsid w:val="00447484"/>
    <w:rsid w:val="004E0D34"/>
    <w:rsid w:val="005A3C05"/>
    <w:rsid w:val="00620E06"/>
    <w:rsid w:val="006A4167"/>
    <w:rsid w:val="00732583"/>
    <w:rsid w:val="00741340"/>
    <w:rsid w:val="00790FA1"/>
    <w:rsid w:val="007F5F95"/>
    <w:rsid w:val="008563E3"/>
    <w:rsid w:val="00856B90"/>
    <w:rsid w:val="008D5116"/>
    <w:rsid w:val="008F7D71"/>
    <w:rsid w:val="00923FE5"/>
    <w:rsid w:val="009532A3"/>
    <w:rsid w:val="00967F30"/>
    <w:rsid w:val="009D40BE"/>
    <w:rsid w:val="009D7143"/>
    <w:rsid w:val="00A075B1"/>
    <w:rsid w:val="00BF65DB"/>
    <w:rsid w:val="00C3526C"/>
    <w:rsid w:val="00C85568"/>
    <w:rsid w:val="00D208D1"/>
    <w:rsid w:val="00D33AED"/>
    <w:rsid w:val="00D3703C"/>
    <w:rsid w:val="00D85C75"/>
    <w:rsid w:val="00DE7FFD"/>
    <w:rsid w:val="00DF4401"/>
    <w:rsid w:val="00E07BFB"/>
    <w:rsid w:val="00E1559A"/>
    <w:rsid w:val="00E544F9"/>
    <w:rsid w:val="00E866DD"/>
    <w:rsid w:val="00F03A2C"/>
    <w:rsid w:val="00F3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D2A9C"/>
    <w:pPr>
      <w:spacing w:after="0" w:line="360" w:lineRule="auto"/>
      <w:ind w:firstLine="851"/>
      <w:jc w:val="both"/>
    </w:pPr>
    <w:rPr>
      <w:sz w:val="28"/>
    </w:rPr>
  </w:style>
  <w:style w:type="paragraph" w:styleId="1">
    <w:name w:val="heading 1"/>
    <w:basedOn w:val="a0"/>
    <w:next w:val="a0"/>
    <w:link w:val="10"/>
    <w:uiPriority w:val="9"/>
    <w:qFormat/>
    <w:rsid w:val="000D2A9C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D2A9C"/>
    <w:rPr>
      <w:rFonts w:eastAsiaTheme="majorEastAsia" w:cstheme="majorBidi"/>
      <w:b/>
      <w:sz w:val="28"/>
      <w:szCs w:val="32"/>
    </w:rPr>
  </w:style>
  <w:style w:type="paragraph" w:styleId="a4">
    <w:name w:val="caption"/>
    <w:aliases w:val="Рисунок Название"/>
    <w:basedOn w:val="a0"/>
    <w:next w:val="a0"/>
    <w:uiPriority w:val="35"/>
    <w:unhideWhenUsed/>
    <w:qFormat/>
    <w:rsid w:val="000D2A9C"/>
    <w:pPr>
      <w:ind w:firstLine="0"/>
    </w:pPr>
    <w:rPr>
      <w:iCs/>
      <w:szCs w:val="18"/>
    </w:rPr>
  </w:style>
  <w:style w:type="paragraph" w:styleId="a">
    <w:name w:val="List Paragraph"/>
    <w:basedOn w:val="a0"/>
    <w:uiPriority w:val="34"/>
    <w:qFormat/>
    <w:rsid w:val="000D2A9C"/>
    <w:pPr>
      <w:numPr>
        <w:ilvl w:val="1"/>
        <w:numId w:val="2"/>
      </w:numPr>
    </w:pPr>
    <w:rPr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0D2A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0D2A9C"/>
    <w:rPr>
      <w:rFonts w:ascii="Tahoma" w:hAnsi="Tahoma" w:cs="Tahoma"/>
      <w:sz w:val="16"/>
      <w:szCs w:val="16"/>
    </w:rPr>
  </w:style>
  <w:style w:type="paragraph" w:styleId="a7">
    <w:name w:val="Normal (Web)"/>
    <w:basedOn w:val="a0"/>
    <w:uiPriority w:val="99"/>
    <w:semiHidden/>
    <w:unhideWhenUsed/>
    <w:rsid w:val="00BF65D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D2A9C"/>
    <w:pPr>
      <w:spacing w:after="0" w:line="360" w:lineRule="auto"/>
      <w:ind w:firstLine="851"/>
      <w:jc w:val="both"/>
    </w:pPr>
    <w:rPr>
      <w:sz w:val="28"/>
    </w:rPr>
  </w:style>
  <w:style w:type="paragraph" w:styleId="1">
    <w:name w:val="heading 1"/>
    <w:basedOn w:val="a0"/>
    <w:next w:val="a0"/>
    <w:link w:val="10"/>
    <w:uiPriority w:val="9"/>
    <w:qFormat/>
    <w:rsid w:val="000D2A9C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D2A9C"/>
    <w:rPr>
      <w:rFonts w:eastAsiaTheme="majorEastAsia" w:cstheme="majorBidi"/>
      <w:b/>
      <w:sz w:val="28"/>
      <w:szCs w:val="32"/>
    </w:rPr>
  </w:style>
  <w:style w:type="paragraph" w:styleId="a4">
    <w:name w:val="caption"/>
    <w:aliases w:val="Рисунок Название"/>
    <w:basedOn w:val="a0"/>
    <w:next w:val="a0"/>
    <w:uiPriority w:val="35"/>
    <w:unhideWhenUsed/>
    <w:qFormat/>
    <w:rsid w:val="000D2A9C"/>
    <w:pPr>
      <w:ind w:firstLine="0"/>
    </w:pPr>
    <w:rPr>
      <w:iCs/>
      <w:szCs w:val="18"/>
    </w:rPr>
  </w:style>
  <w:style w:type="paragraph" w:styleId="a">
    <w:name w:val="List Paragraph"/>
    <w:basedOn w:val="a0"/>
    <w:uiPriority w:val="34"/>
    <w:qFormat/>
    <w:rsid w:val="000D2A9C"/>
    <w:pPr>
      <w:numPr>
        <w:ilvl w:val="1"/>
        <w:numId w:val="2"/>
      </w:numPr>
    </w:pPr>
    <w:rPr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0D2A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0D2A9C"/>
    <w:rPr>
      <w:rFonts w:ascii="Tahoma" w:hAnsi="Tahoma" w:cs="Tahoma"/>
      <w:sz w:val="16"/>
      <w:szCs w:val="16"/>
    </w:rPr>
  </w:style>
  <w:style w:type="paragraph" w:styleId="a7">
    <w:name w:val="Normal (Web)"/>
    <w:basedOn w:val="a0"/>
    <w:uiPriority w:val="99"/>
    <w:semiHidden/>
    <w:unhideWhenUsed/>
    <w:rsid w:val="00BF65D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4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microsoft.com/office/2007/relationships/diagramDrawing" Target="diagrams/drawing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0B2FBD-D9B6-4E2F-9465-3366FC75453B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0F33781E-DC6D-4C00-A2F6-ACCA7B2DC58D}">
      <dgm:prSet phldrT="[Текст]" custT="1"/>
      <dgm:spPr>
        <a:ln w="9525"/>
      </dgm:spPr>
      <dgm:t>
        <a:bodyPr/>
        <a:lstStyle/>
        <a:p>
          <a:r>
            <a:rPr lang="ru-RU" sz="1400"/>
            <a:t>Стили </a:t>
          </a:r>
        </a:p>
      </dgm:t>
    </dgm:pt>
    <dgm:pt modelId="{90A7122D-9BA9-4FCF-8DF1-BAD688665E2A}" type="parTrans" cxnId="{2D83C175-765C-471D-A8E1-82B710578BF5}">
      <dgm:prSet/>
      <dgm:spPr/>
      <dgm:t>
        <a:bodyPr/>
        <a:lstStyle/>
        <a:p>
          <a:endParaRPr lang="ru-RU"/>
        </a:p>
      </dgm:t>
    </dgm:pt>
    <dgm:pt modelId="{80C8B865-F1B5-4746-9CF6-D535994E4EC8}" type="sibTrans" cxnId="{2D83C175-765C-471D-A8E1-82B710578BF5}">
      <dgm:prSet/>
      <dgm:spPr/>
      <dgm:t>
        <a:bodyPr/>
        <a:lstStyle/>
        <a:p>
          <a:endParaRPr lang="ru-RU"/>
        </a:p>
      </dgm:t>
    </dgm:pt>
    <dgm:pt modelId="{D3DAC3EF-E1AB-4B72-817C-86A7F203D0EA}">
      <dgm:prSet phldrT="[Текст]" custT="1"/>
      <dgm:spPr>
        <a:ln w="9525"/>
      </dgm:spPr>
      <dgm:t>
        <a:bodyPr/>
        <a:lstStyle/>
        <a:p>
          <a:r>
            <a:rPr lang="ru-RU" sz="1400"/>
            <a:t>Стили символов</a:t>
          </a:r>
        </a:p>
      </dgm:t>
    </dgm:pt>
    <dgm:pt modelId="{8E220B2A-ABCF-462E-BDE7-FFB7A5222558}" type="parTrans" cxnId="{0727BB7F-00E6-4786-AD3B-CB35D6B4FC43}">
      <dgm:prSet/>
      <dgm:spPr>
        <a:ln w="9525"/>
      </dgm:spPr>
      <dgm:t>
        <a:bodyPr/>
        <a:lstStyle/>
        <a:p>
          <a:endParaRPr lang="ru-RU"/>
        </a:p>
      </dgm:t>
    </dgm:pt>
    <dgm:pt modelId="{4062A85A-1C75-4720-A9E3-8A2A00A3D09F}" type="sibTrans" cxnId="{0727BB7F-00E6-4786-AD3B-CB35D6B4FC43}">
      <dgm:prSet/>
      <dgm:spPr/>
      <dgm:t>
        <a:bodyPr/>
        <a:lstStyle/>
        <a:p>
          <a:endParaRPr lang="ru-RU"/>
        </a:p>
      </dgm:t>
    </dgm:pt>
    <dgm:pt modelId="{F21734F4-E023-4957-BD7F-E0FEC6717818}">
      <dgm:prSet phldrT="[Текст]" custT="1"/>
      <dgm:spPr>
        <a:ln w="9525"/>
      </dgm:spPr>
      <dgm:t>
        <a:bodyPr/>
        <a:lstStyle/>
        <a:p>
          <a:r>
            <a:rPr lang="ru-RU" sz="1400"/>
            <a:t>Стили таблиц</a:t>
          </a:r>
        </a:p>
      </dgm:t>
    </dgm:pt>
    <dgm:pt modelId="{39C72E24-3E2E-4D28-87F5-C9ADAA3A7099}" type="parTrans" cxnId="{74BF1745-AC9D-45D7-ADA2-FA126FDFA585}">
      <dgm:prSet/>
      <dgm:spPr>
        <a:ln w="9525"/>
      </dgm:spPr>
      <dgm:t>
        <a:bodyPr/>
        <a:lstStyle/>
        <a:p>
          <a:endParaRPr lang="ru-RU"/>
        </a:p>
      </dgm:t>
    </dgm:pt>
    <dgm:pt modelId="{A32E04A4-D8C5-4D4B-9CCE-5CCCFDFADACD}" type="sibTrans" cxnId="{74BF1745-AC9D-45D7-ADA2-FA126FDFA585}">
      <dgm:prSet/>
      <dgm:spPr/>
      <dgm:t>
        <a:bodyPr/>
        <a:lstStyle/>
        <a:p>
          <a:endParaRPr lang="ru-RU"/>
        </a:p>
      </dgm:t>
    </dgm:pt>
    <dgm:pt modelId="{6F8024AB-8BD4-4FA4-BBAA-5DA0A2618B0E}">
      <dgm:prSet phldrT="[Текст]" custT="1"/>
      <dgm:spPr>
        <a:ln w="9525"/>
      </dgm:spPr>
      <dgm:t>
        <a:bodyPr/>
        <a:lstStyle/>
        <a:p>
          <a:r>
            <a:rPr lang="ru-RU" sz="1400"/>
            <a:t>Стили списков</a:t>
          </a:r>
        </a:p>
      </dgm:t>
    </dgm:pt>
    <dgm:pt modelId="{EC946592-726D-475F-A744-76F9F1B7F8D2}" type="parTrans" cxnId="{6F0545FF-DC09-4D10-89ED-65BC58ABE435}">
      <dgm:prSet/>
      <dgm:spPr>
        <a:ln w="9525"/>
      </dgm:spPr>
      <dgm:t>
        <a:bodyPr/>
        <a:lstStyle/>
        <a:p>
          <a:endParaRPr lang="ru-RU"/>
        </a:p>
      </dgm:t>
    </dgm:pt>
    <dgm:pt modelId="{0E848122-AA02-4954-A7C4-B6789E92B59F}" type="sibTrans" cxnId="{6F0545FF-DC09-4D10-89ED-65BC58ABE435}">
      <dgm:prSet/>
      <dgm:spPr/>
      <dgm:t>
        <a:bodyPr/>
        <a:lstStyle/>
        <a:p>
          <a:endParaRPr lang="ru-RU"/>
        </a:p>
      </dgm:t>
    </dgm:pt>
    <dgm:pt modelId="{105656CD-E884-4B7B-9950-BBEB9BA31DBD}">
      <dgm:prSet phldrT="[Текст]" custT="1"/>
      <dgm:spPr>
        <a:ln w="9525"/>
      </dgm:spPr>
      <dgm:t>
        <a:bodyPr/>
        <a:lstStyle/>
        <a:p>
          <a:r>
            <a:rPr lang="ru-RU" sz="1400"/>
            <a:t>Стили абзацев</a:t>
          </a:r>
        </a:p>
      </dgm:t>
    </dgm:pt>
    <dgm:pt modelId="{2D6F84A5-1794-468D-BDC1-79D88BCA1EF3}" type="parTrans" cxnId="{1E7C324D-DDFC-4C2C-9DC1-B0B8D9377403}">
      <dgm:prSet/>
      <dgm:spPr>
        <a:ln w="9525"/>
      </dgm:spPr>
      <dgm:t>
        <a:bodyPr/>
        <a:lstStyle/>
        <a:p>
          <a:endParaRPr lang="ru-RU"/>
        </a:p>
      </dgm:t>
    </dgm:pt>
    <dgm:pt modelId="{F5D155D4-A34C-429D-92AD-922A1A1E5088}" type="sibTrans" cxnId="{1E7C324D-DDFC-4C2C-9DC1-B0B8D9377403}">
      <dgm:prSet/>
      <dgm:spPr/>
      <dgm:t>
        <a:bodyPr/>
        <a:lstStyle/>
        <a:p>
          <a:endParaRPr lang="ru-RU"/>
        </a:p>
      </dgm:t>
    </dgm:pt>
    <dgm:pt modelId="{D784D53A-B111-4B9E-A283-4EED75C61D5D}" type="pres">
      <dgm:prSet presAssocID="{FE0B2FBD-D9B6-4E2F-9465-3366FC75453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25FF0539-1EA0-4008-9094-EA2E1A7A693A}" type="pres">
      <dgm:prSet presAssocID="{0F33781E-DC6D-4C00-A2F6-ACCA7B2DC58D}" presName="hierRoot1" presStyleCnt="0">
        <dgm:presLayoutVars>
          <dgm:hierBranch val="init"/>
        </dgm:presLayoutVars>
      </dgm:prSet>
      <dgm:spPr/>
    </dgm:pt>
    <dgm:pt modelId="{E09800D0-28D7-4B56-A0B2-AB070314B27D}" type="pres">
      <dgm:prSet presAssocID="{0F33781E-DC6D-4C00-A2F6-ACCA7B2DC58D}" presName="rootComposite1" presStyleCnt="0"/>
      <dgm:spPr/>
    </dgm:pt>
    <dgm:pt modelId="{6C202ACB-2D35-415B-93B7-C217993A1833}" type="pres">
      <dgm:prSet presAssocID="{0F33781E-DC6D-4C00-A2F6-ACCA7B2DC58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1E4DBF7-6B08-4B57-BE4A-8C8869358437}" type="pres">
      <dgm:prSet presAssocID="{0F33781E-DC6D-4C00-A2F6-ACCA7B2DC58D}" presName="rootConnector1" presStyleLbl="node1" presStyleIdx="0" presStyleCnt="0"/>
      <dgm:spPr/>
      <dgm:t>
        <a:bodyPr/>
        <a:lstStyle/>
        <a:p>
          <a:endParaRPr lang="ru-RU"/>
        </a:p>
      </dgm:t>
    </dgm:pt>
    <dgm:pt modelId="{72AF71F2-E33B-4D92-AB2F-2FE9C5F254A5}" type="pres">
      <dgm:prSet presAssocID="{0F33781E-DC6D-4C00-A2F6-ACCA7B2DC58D}" presName="hierChild2" presStyleCnt="0"/>
      <dgm:spPr/>
    </dgm:pt>
    <dgm:pt modelId="{4042782A-F876-45B8-A66D-874BCA8E89BC}" type="pres">
      <dgm:prSet presAssocID="{8E220B2A-ABCF-462E-BDE7-FFB7A5222558}" presName="Name37" presStyleLbl="parChTrans1D2" presStyleIdx="0" presStyleCnt="4"/>
      <dgm:spPr/>
      <dgm:t>
        <a:bodyPr/>
        <a:lstStyle/>
        <a:p>
          <a:endParaRPr lang="ru-RU"/>
        </a:p>
      </dgm:t>
    </dgm:pt>
    <dgm:pt modelId="{F067016C-5E8F-4650-B7BC-D9B60E58DA4A}" type="pres">
      <dgm:prSet presAssocID="{D3DAC3EF-E1AB-4B72-817C-86A7F203D0EA}" presName="hierRoot2" presStyleCnt="0">
        <dgm:presLayoutVars>
          <dgm:hierBranch val="init"/>
        </dgm:presLayoutVars>
      </dgm:prSet>
      <dgm:spPr/>
    </dgm:pt>
    <dgm:pt modelId="{93468EF2-7629-4B20-8329-A8B010F6B02C}" type="pres">
      <dgm:prSet presAssocID="{D3DAC3EF-E1AB-4B72-817C-86A7F203D0EA}" presName="rootComposite" presStyleCnt="0"/>
      <dgm:spPr/>
    </dgm:pt>
    <dgm:pt modelId="{C1E7FEB5-AE4C-4362-95A6-30B77EEA66C0}" type="pres">
      <dgm:prSet presAssocID="{D3DAC3EF-E1AB-4B72-817C-86A7F203D0EA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7550BAA-E936-4725-8BDF-9CE697B2DD7F}" type="pres">
      <dgm:prSet presAssocID="{D3DAC3EF-E1AB-4B72-817C-86A7F203D0EA}" presName="rootConnector" presStyleLbl="node2" presStyleIdx="0" presStyleCnt="4"/>
      <dgm:spPr/>
      <dgm:t>
        <a:bodyPr/>
        <a:lstStyle/>
        <a:p>
          <a:endParaRPr lang="ru-RU"/>
        </a:p>
      </dgm:t>
    </dgm:pt>
    <dgm:pt modelId="{5F9197BD-4F32-4AAE-9C00-781067E69F95}" type="pres">
      <dgm:prSet presAssocID="{D3DAC3EF-E1AB-4B72-817C-86A7F203D0EA}" presName="hierChild4" presStyleCnt="0"/>
      <dgm:spPr/>
    </dgm:pt>
    <dgm:pt modelId="{910A0D23-E00F-4DC7-8A16-770ED230E2A4}" type="pres">
      <dgm:prSet presAssocID="{D3DAC3EF-E1AB-4B72-817C-86A7F203D0EA}" presName="hierChild5" presStyleCnt="0"/>
      <dgm:spPr/>
    </dgm:pt>
    <dgm:pt modelId="{B1372E39-9134-44A1-A0FC-E752114A9B9D}" type="pres">
      <dgm:prSet presAssocID="{2D6F84A5-1794-468D-BDC1-79D88BCA1EF3}" presName="Name37" presStyleLbl="parChTrans1D2" presStyleIdx="1" presStyleCnt="4"/>
      <dgm:spPr/>
      <dgm:t>
        <a:bodyPr/>
        <a:lstStyle/>
        <a:p>
          <a:endParaRPr lang="ru-RU"/>
        </a:p>
      </dgm:t>
    </dgm:pt>
    <dgm:pt modelId="{2A85848E-AB24-4605-A9A4-405BF2086ADF}" type="pres">
      <dgm:prSet presAssocID="{105656CD-E884-4B7B-9950-BBEB9BA31DBD}" presName="hierRoot2" presStyleCnt="0">
        <dgm:presLayoutVars>
          <dgm:hierBranch val="init"/>
        </dgm:presLayoutVars>
      </dgm:prSet>
      <dgm:spPr/>
    </dgm:pt>
    <dgm:pt modelId="{9EF0149C-98C1-40D4-90A4-9814E66E2AF6}" type="pres">
      <dgm:prSet presAssocID="{105656CD-E884-4B7B-9950-BBEB9BA31DBD}" presName="rootComposite" presStyleCnt="0"/>
      <dgm:spPr/>
    </dgm:pt>
    <dgm:pt modelId="{3861076C-C819-414D-9393-A4E6EFFA6DFF}" type="pres">
      <dgm:prSet presAssocID="{105656CD-E884-4B7B-9950-BBEB9BA31DBD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E11DB1D-EA7F-4B74-AF57-502AFC0CCF42}" type="pres">
      <dgm:prSet presAssocID="{105656CD-E884-4B7B-9950-BBEB9BA31DBD}" presName="rootConnector" presStyleLbl="node2" presStyleIdx="1" presStyleCnt="4"/>
      <dgm:spPr/>
      <dgm:t>
        <a:bodyPr/>
        <a:lstStyle/>
        <a:p>
          <a:endParaRPr lang="ru-RU"/>
        </a:p>
      </dgm:t>
    </dgm:pt>
    <dgm:pt modelId="{5FAF01C6-5E6F-4AFF-8B33-5154206C8DD3}" type="pres">
      <dgm:prSet presAssocID="{105656CD-E884-4B7B-9950-BBEB9BA31DBD}" presName="hierChild4" presStyleCnt="0"/>
      <dgm:spPr/>
    </dgm:pt>
    <dgm:pt modelId="{A3DCF490-DAFC-4D45-B0EA-9D0D56460E60}" type="pres">
      <dgm:prSet presAssocID="{105656CD-E884-4B7B-9950-BBEB9BA31DBD}" presName="hierChild5" presStyleCnt="0"/>
      <dgm:spPr/>
    </dgm:pt>
    <dgm:pt modelId="{075950E7-DBD9-4FDD-BED0-8D014A470EC6}" type="pres">
      <dgm:prSet presAssocID="{39C72E24-3E2E-4D28-87F5-C9ADAA3A7099}" presName="Name37" presStyleLbl="parChTrans1D2" presStyleIdx="2" presStyleCnt="4"/>
      <dgm:spPr/>
      <dgm:t>
        <a:bodyPr/>
        <a:lstStyle/>
        <a:p>
          <a:endParaRPr lang="ru-RU"/>
        </a:p>
      </dgm:t>
    </dgm:pt>
    <dgm:pt modelId="{55C66687-65FF-45E6-B7A7-D9154E7E715D}" type="pres">
      <dgm:prSet presAssocID="{F21734F4-E023-4957-BD7F-E0FEC6717818}" presName="hierRoot2" presStyleCnt="0">
        <dgm:presLayoutVars>
          <dgm:hierBranch val="init"/>
        </dgm:presLayoutVars>
      </dgm:prSet>
      <dgm:spPr/>
    </dgm:pt>
    <dgm:pt modelId="{7130A5CD-9CA0-4E2F-8C77-DBBCCA5DB9B0}" type="pres">
      <dgm:prSet presAssocID="{F21734F4-E023-4957-BD7F-E0FEC6717818}" presName="rootComposite" presStyleCnt="0"/>
      <dgm:spPr/>
    </dgm:pt>
    <dgm:pt modelId="{8FC027F5-89FB-4E14-BE56-4DBEBF772FCA}" type="pres">
      <dgm:prSet presAssocID="{F21734F4-E023-4957-BD7F-E0FEC6717818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FACCC48-FC54-4C60-AF7B-6C8FB203239A}" type="pres">
      <dgm:prSet presAssocID="{F21734F4-E023-4957-BD7F-E0FEC6717818}" presName="rootConnector" presStyleLbl="node2" presStyleIdx="2" presStyleCnt="4"/>
      <dgm:spPr/>
      <dgm:t>
        <a:bodyPr/>
        <a:lstStyle/>
        <a:p>
          <a:endParaRPr lang="ru-RU"/>
        </a:p>
      </dgm:t>
    </dgm:pt>
    <dgm:pt modelId="{CED6EC8F-16D2-410E-BE83-E2BF30177646}" type="pres">
      <dgm:prSet presAssocID="{F21734F4-E023-4957-BD7F-E0FEC6717818}" presName="hierChild4" presStyleCnt="0"/>
      <dgm:spPr/>
    </dgm:pt>
    <dgm:pt modelId="{A446D280-4A02-47B2-8A31-A53CA2F2DDCF}" type="pres">
      <dgm:prSet presAssocID="{F21734F4-E023-4957-BD7F-E0FEC6717818}" presName="hierChild5" presStyleCnt="0"/>
      <dgm:spPr/>
    </dgm:pt>
    <dgm:pt modelId="{28FD3D22-40B5-4300-8B64-0EE05BB13173}" type="pres">
      <dgm:prSet presAssocID="{EC946592-726D-475F-A744-76F9F1B7F8D2}" presName="Name37" presStyleLbl="parChTrans1D2" presStyleIdx="3" presStyleCnt="4"/>
      <dgm:spPr/>
      <dgm:t>
        <a:bodyPr/>
        <a:lstStyle/>
        <a:p>
          <a:endParaRPr lang="ru-RU"/>
        </a:p>
      </dgm:t>
    </dgm:pt>
    <dgm:pt modelId="{B339E394-261E-4041-9AA5-194415C98792}" type="pres">
      <dgm:prSet presAssocID="{6F8024AB-8BD4-4FA4-BBAA-5DA0A2618B0E}" presName="hierRoot2" presStyleCnt="0">
        <dgm:presLayoutVars>
          <dgm:hierBranch val="init"/>
        </dgm:presLayoutVars>
      </dgm:prSet>
      <dgm:spPr/>
    </dgm:pt>
    <dgm:pt modelId="{A447312C-2A21-47CC-B63F-51599546A7BA}" type="pres">
      <dgm:prSet presAssocID="{6F8024AB-8BD4-4FA4-BBAA-5DA0A2618B0E}" presName="rootComposite" presStyleCnt="0"/>
      <dgm:spPr/>
    </dgm:pt>
    <dgm:pt modelId="{33A7C9C6-4775-4719-9184-4FAE3C72DE31}" type="pres">
      <dgm:prSet presAssocID="{6F8024AB-8BD4-4FA4-BBAA-5DA0A2618B0E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135D361-89B7-463D-A930-504E58536B56}" type="pres">
      <dgm:prSet presAssocID="{6F8024AB-8BD4-4FA4-BBAA-5DA0A2618B0E}" presName="rootConnector" presStyleLbl="node2" presStyleIdx="3" presStyleCnt="4"/>
      <dgm:spPr/>
      <dgm:t>
        <a:bodyPr/>
        <a:lstStyle/>
        <a:p>
          <a:endParaRPr lang="ru-RU"/>
        </a:p>
      </dgm:t>
    </dgm:pt>
    <dgm:pt modelId="{87AFDCEF-4F91-476C-84B2-77043F762F24}" type="pres">
      <dgm:prSet presAssocID="{6F8024AB-8BD4-4FA4-BBAA-5DA0A2618B0E}" presName="hierChild4" presStyleCnt="0"/>
      <dgm:spPr/>
    </dgm:pt>
    <dgm:pt modelId="{B7BB78A3-F35A-4CC6-A6F4-6BE7D31E31A5}" type="pres">
      <dgm:prSet presAssocID="{6F8024AB-8BD4-4FA4-BBAA-5DA0A2618B0E}" presName="hierChild5" presStyleCnt="0"/>
      <dgm:spPr/>
    </dgm:pt>
    <dgm:pt modelId="{3039A457-E9E8-408D-A6FB-49F2ECF96A77}" type="pres">
      <dgm:prSet presAssocID="{0F33781E-DC6D-4C00-A2F6-ACCA7B2DC58D}" presName="hierChild3" presStyleCnt="0"/>
      <dgm:spPr/>
    </dgm:pt>
  </dgm:ptLst>
  <dgm:cxnLst>
    <dgm:cxn modelId="{1E7C324D-DDFC-4C2C-9DC1-B0B8D9377403}" srcId="{0F33781E-DC6D-4C00-A2F6-ACCA7B2DC58D}" destId="{105656CD-E884-4B7B-9950-BBEB9BA31DBD}" srcOrd="1" destOrd="0" parTransId="{2D6F84A5-1794-468D-BDC1-79D88BCA1EF3}" sibTransId="{F5D155D4-A34C-429D-92AD-922A1A1E5088}"/>
    <dgm:cxn modelId="{005FD00B-3252-48ED-A797-03AE4CA382F4}" type="presOf" srcId="{EC946592-726D-475F-A744-76F9F1B7F8D2}" destId="{28FD3D22-40B5-4300-8B64-0EE05BB13173}" srcOrd="0" destOrd="0" presId="urn:microsoft.com/office/officeart/2005/8/layout/orgChart1"/>
    <dgm:cxn modelId="{6F0545FF-DC09-4D10-89ED-65BC58ABE435}" srcId="{0F33781E-DC6D-4C00-A2F6-ACCA7B2DC58D}" destId="{6F8024AB-8BD4-4FA4-BBAA-5DA0A2618B0E}" srcOrd="3" destOrd="0" parTransId="{EC946592-726D-475F-A744-76F9F1B7F8D2}" sibTransId="{0E848122-AA02-4954-A7C4-B6789E92B59F}"/>
    <dgm:cxn modelId="{B5DA2EAB-4495-40CF-A592-6C252C89CB40}" type="presOf" srcId="{105656CD-E884-4B7B-9950-BBEB9BA31DBD}" destId="{CE11DB1D-EA7F-4B74-AF57-502AFC0CCF42}" srcOrd="1" destOrd="0" presId="urn:microsoft.com/office/officeart/2005/8/layout/orgChart1"/>
    <dgm:cxn modelId="{34ADEB58-5847-4BA1-94BD-6C7B73D8256F}" type="presOf" srcId="{F21734F4-E023-4957-BD7F-E0FEC6717818}" destId="{8FC027F5-89FB-4E14-BE56-4DBEBF772FCA}" srcOrd="0" destOrd="0" presId="urn:microsoft.com/office/officeart/2005/8/layout/orgChart1"/>
    <dgm:cxn modelId="{0727BB7F-00E6-4786-AD3B-CB35D6B4FC43}" srcId="{0F33781E-DC6D-4C00-A2F6-ACCA7B2DC58D}" destId="{D3DAC3EF-E1AB-4B72-817C-86A7F203D0EA}" srcOrd="0" destOrd="0" parTransId="{8E220B2A-ABCF-462E-BDE7-FFB7A5222558}" sibTransId="{4062A85A-1C75-4720-A9E3-8A2A00A3D09F}"/>
    <dgm:cxn modelId="{FA954E76-B46A-4572-8082-6590527E61C7}" type="presOf" srcId="{F21734F4-E023-4957-BD7F-E0FEC6717818}" destId="{4FACCC48-FC54-4C60-AF7B-6C8FB203239A}" srcOrd="1" destOrd="0" presId="urn:microsoft.com/office/officeart/2005/8/layout/orgChart1"/>
    <dgm:cxn modelId="{A5437D99-3885-4C16-AC51-8D997DA9C52C}" type="presOf" srcId="{8E220B2A-ABCF-462E-BDE7-FFB7A5222558}" destId="{4042782A-F876-45B8-A66D-874BCA8E89BC}" srcOrd="0" destOrd="0" presId="urn:microsoft.com/office/officeart/2005/8/layout/orgChart1"/>
    <dgm:cxn modelId="{FD9B328D-CBBC-4EC9-984F-C1BE68815E1B}" type="presOf" srcId="{2D6F84A5-1794-468D-BDC1-79D88BCA1EF3}" destId="{B1372E39-9134-44A1-A0FC-E752114A9B9D}" srcOrd="0" destOrd="0" presId="urn:microsoft.com/office/officeart/2005/8/layout/orgChart1"/>
    <dgm:cxn modelId="{7824BD24-BF2D-45AB-94CC-91EB2B750387}" type="presOf" srcId="{D3DAC3EF-E1AB-4B72-817C-86A7F203D0EA}" destId="{C1E7FEB5-AE4C-4362-95A6-30B77EEA66C0}" srcOrd="0" destOrd="0" presId="urn:microsoft.com/office/officeart/2005/8/layout/orgChart1"/>
    <dgm:cxn modelId="{B62A2694-288B-454A-AF5B-CF1FD32D1545}" type="presOf" srcId="{6F8024AB-8BD4-4FA4-BBAA-5DA0A2618B0E}" destId="{E135D361-89B7-463D-A930-504E58536B56}" srcOrd="1" destOrd="0" presId="urn:microsoft.com/office/officeart/2005/8/layout/orgChart1"/>
    <dgm:cxn modelId="{98FC333E-2147-4918-BA29-3663697D3A3B}" type="presOf" srcId="{105656CD-E884-4B7B-9950-BBEB9BA31DBD}" destId="{3861076C-C819-414D-9393-A4E6EFFA6DFF}" srcOrd="0" destOrd="0" presId="urn:microsoft.com/office/officeart/2005/8/layout/orgChart1"/>
    <dgm:cxn modelId="{FC92E0D0-5D19-4B93-A257-DE29E5105645}" type="presOf" srcId="{39C72E24-3E2E-4D28-87F5-C9ADAA3A7099}" destId="{075950E7-DBD9-4FDD-BED0-8D014A470EC6}" srcOrd="0" destOrd="0" presId="urn:microsoft.com/office/officeart/2005/8/layout/orgChart1"/>
    <dgm:cxn modelId="{88361260-6D9C-48B5-8C67-638A3A0F238E}" type="presOf" srcId="{0F33781E-DC6D-4C00-A2F6-ACCA7B2DC58D}" destId="{A1E4DBF7-6B08-4B57-BE4A-8C8869358437}" srcOrd="1" destOrd="0" presId="urn:microsoft.com/office/officeart/2005/8/layout/orgChart1"/>
    <dgm:cxn modelId="{74BF1745-AC9D-45D7-ADA2-FA126FDFA585}" srcId="{0F33781E-DC6D-4C00-A2F6-ACCA7B2DC58D}" destId="{F21734F4-E023-4957-BD7F-E0FEC6717818}" srcOrd="2" destOrd="0" parTransId="{39C72E24-3E2E-4D28-87F5-C9ADAA3A7099}" sibTransId="{A32E04A4-D8C5-4D4B-9CCE-5CCCFDFADACD}"/>
    <dgm:cxn modelId="{2D83C175-765C-471D-A8E1-82B710578BF5}" srcId="{FE0B2FBD-D9B6-4E2F-9465-3366FC75453B}" destId="{0F33781E-DC6D-4C00-A2F6-ACCA7B2DC58D}" srcOrd="0" destOrd="0" parTransId="{90A7122D-9BA9-4FCF-8DF1-BAD688665E2A}" sibTransId="{80C8B865-F1B5-4746-9CF6-D535994E4EC8}"/>
    <dgm:cxn modelId="{96CD788E-5835-4767-B700-231F30FA7E26}" type="presOf" srcId="{FE0B2FBD-D9B6-4E2F-9465-3366FC75453B}" destId="{D784D53A-B111-4B9E-A283-4EED75C61D5D}" srcOrd="0" destOrd="0" presId="urn:microsoft.com/office/officeart/2005/8/layout/orgChart1"/>
    <dgm:cxn modelId="{8A8FECE3-B440-44B1-B4F1-AB7AE9E6C0A3}" type="presOf" srcId="{6F8024AB-8BD4-4FA4-BBAA-5DA0A2618B0E}" destId="{33A7C9C6-4775-4719-9184-4FAE3C72DE31}" srcOrd="0" destOrd="0" presId="urn:microsoft.com/office/officeart/2005/8/layout/orgChart1"/>
    <dgm:cxn modelId="{9DF3815C-F2A4-4DB3-8A86-0D8E209E439E}" type="presOf" srcId="{0F33781E-DC6D-4C00-A2F6-ACCA7B2DC58D}" destId="{6C202ACB-2D35-415B-93B7-C217993A1833}" srcOrd="0" destOrd="0" presId="urn:microsoft.com/office/officeart/2005/8/layout/orgChart1"/>
    <dgm:cxn modelId="{A03C026D-8452-44D2-9165-AB8A93BC6539}" type="presOf" srcId="{D3DAC3EF-E1AB-4B72-817C-86A7F203D0EA}" destId="{87550BAA-E936-4725-8BDF-9CE697B2DD7F}" srcOrd="1" destOrd="0" presId="urn:microsoft.com/office/officeart/2005/8/layout/orgChart1"/>
    <dgm:cxn modelId="{ADE600C6-02CC-46D6-88ED-53E786769553}" type="presParOf" srcId="{D784D53A-B111-4B9E-A283-4EED75C61D5D}" destId="{25FF0539-1EA0-4008-9094-EA2E1A7A693A}" srcOrd="0" destOrd="0" presId="urn:microsoft.com/office/officeart/2005/8/layout/orgChart1"/>
    <dgm:cxn modelId="{B84F5A05-6511-4E1B-B925-C3B8C5D2253A}" type="presParOf" srcId="{25FF0539-1EA0-4008-9094-EA2E1A7A693A}" destId="{E09800D0-28D7-4B56-A0B2-AB070314B27D}" srcOrd="0" destOrd="0" presId="urn:microsoft.com/office/officeart/2005/8/layout/orgChart1"/>
    <dgm:cxn modelId="{8B782E75-02D3-44C9-B3D0-B7F0BA6200C4}" type="presParOf" srcId="{E09800D0-28D7-4B56-A0B2-AB070314B27D}" destId="{6C202ACB-2D35-415B-93B7-C217993A1833}" srcOrd="0" destOrd="0" presId="urn:microsoft.com/office/officeart/2005/8/layout/orgChart1"/>
    <dgm:cxn modelId="{AACF6BF9-5FD9-4F68-8D94-600998291085}" type="presParOf" srcId="{E09800D0-28D7-4B56-A0B2-AB070314B27D}" destId="{A1E4DBF7-6B08-4B57-BE4A-8C8869358437}" srcOrd="1" destOrd="0" presId="urn:microsoft.com/office/officeart/2005/8/layout/orgChart1"/>
    <dgm:cxn modelId="{5EE82BE0-0593-4C40-AC38-36AFC7492D7C}" type="presParOf" srcId="{25FF0539-1EA0-4008-9094-EA2E1A7A693A}" destId="{72AF71F2-E33B-4D92-AB2F-2FE9C5F254A5}" srcOrd="1" destOrd="0" presId="urn:microsoft.com/office/officeart/2005/8/layout/orgChart1"/>
    <dgm:cxn modelId="{96049B66-D6E8-4659-B812-7549C28C2BB6}" type="presParOf" srcId="{72AF71F2-E33B-4D92-AB2F-2FE9C5F254A5}" destId="{4042782A-F876-45B8-A66D-874BCA8E89BC}" srcOrd="0" destOrd="0" presId="urn:microsoft.com/office/officeart/2005/8/layout/orgChart1"/>
    <dgm:cxn modelId="{394637A6-04C3-42EE-9C8A-EE638629D493}" type="presParOf" srcId="{72AF71F2-E33B-4D92-AB2F-2FE9C5F254A5}" destId="{F067016C-5E8F-4650-B7BC-D9B60E58DA4A}" srcOrd="1" destOrd="0" presId="urn:microsoft.com/office/officeart/2005/8/layout/orgChart1"/>
    <dgm:cxn modelId="{B7E560FB-F657-4ACC-8D2F-5FFAA2E021DC}" type="presParOf" srcId="{F067016C-5E8F-4650-B7BC-D9B60E58DA4A}" destId="{93468EF2-7629-4B20-8329-A8B010F6B02C}" srcOrd="0" destOrd="0" presId="urn:microsoft.com/office/officeart/2005/8/layout/orgChart1"/>
    <dgm:cxn modelId="{73640B8E-CD01-4513-B0E2-263000A37C04}" type="presParOf" srcId="{93468EF2-7629-4B20-8329-A8B010F6B02C}" destId="{C1E7FEB5-AE4C-4362-95A6-30B77EEA66C0}" srcOrd="0" destOrd="0" presId="urn:microsoft.com/office/officeart/2005/8/layout/orgChart1"/>
    <dgm:cxn modelId="{8C7C04D5-0F59-48EA-AC09-9C268FF40D90}" type="presParOf" srcId="{93468EF2-7629-4B20-8329-A8B010F6B02C}" destId="{87550BAA-E936-4725-8BDF-9CE697B2DD7F}" srcOrd="1" destOrd="0" presId="urn:microsoft.com/office/officeart/2005/8/layout/orgChart1"/>
    <dgm:cxn modelId="{CCCA43FF-9F1A-4A2D-81C7-19ED8A905CCE}" type="presParOf" srcId="{F067016C-5E8F-4650-B7BC-D9B60E58DA4A}" destId="{5F9197BD-4F32-4AAE-9C00-781067E69F95}" srcOrd="1" destOrd="0" presId="urn:microsoft.com/office/officeart/2005/8/layout/orgChart1"/>
    <dgm:cxn modelId="{53CB3D0E-940F-464C-9089-097F49EB6892}" type="presParOf" srcId="{F067016C-5E8F-4650-B7BC-D9B60E58DA4A}" destId="{910A0D23-E00F-4DC7-8A16-770ED230E2A4}" srcOrd="2" destOrd="0" presId="urn:microsoft.com/office/officeart/2005/8/layout/orgChart1"/>
    <dgm:cxn modelId="{ED55CB09-4BA5-4D83-82A8-3B8675BE1E8F}" type="presParOf" srcId="{72AF71F2-E33B-4D92-AB2F-2FE9C5F254A5}" destId="{B1372E39-9134-44A1-A0FC-E752114A9B9D}" srcOrd="2" destOrd="0" presId="urn:microsoft.com/office/officeart/2005/8/layout/orgChart1"/>
    <dgm:cxn modelId="{7BB4BDE4-9814-4DB0-B122-85BBD45DFB45}" type="presParOf" srcId="{72AF71F2-E33B-4D92-AB2F-2FE9C5F254A5}" destId="{2A85848E-AB24-4605-A9A4-405BF2086ADF}" srcOrd="3" destOrd="0" presId="urn:microsoft.com/office/officeart/2005/8/layout/orgChart1"/>
    <dgm:cxn modelId="{9EC17148-5FE1-44F3-AF41-F2C8024F071D}" type="presParOf" srcId="{2A85848E-AB24-4605-A9A4-405BF2086ADF}" destId="{9EF0149C-98C1-40D4-90A4-9814E66E2AF6}" srcOrd="0" destOrd="0" presId="urn:microsoft.com/office/officeart/2005/8/layout/orgChart1"/>
    <dgm:cxn modelId="{6391EC69-AD0E-4612-A334-B02B9E5ED5FA}" type="presParOf" srcId="{9EF0149C-98C1-40D4-90A4-9814E66E2AF6}" destId="{3861076C-C819-414D-9393-A4E6EFFA6DFF}" srcOrd="0" destOrd="0" presId="urn:microsoft.com/office/officeart/2005/8/layout/orgChart1"/>
    <dgm:cxn modelId="{BA067B01-33E2-46AF-99F5-99F1B02410C6}" type="presParOf" srcId="{9EF0149C-98C1-40D4-90A4-9814E66E2AF6}" destId="{CE11DB1D-EA7F-4B74-AF57-502AFC0CCF42}" srcOrd="1" destOrd="0" presId="urn:microsoft.com/office/officeart/2005/8/layout/orgChart1"/>
    <dgm:cxn modelId="{475A70A7-4B89-4AD7-A29B-E382807468D0}" type="presParOf" srcId="{2A85848E-AB24-4605-A9A4-405BF2086ADF}" destId="{5FAF01C6-5E6F-4AFF-8B33-5154206C8DD3}" srcOrd="1" destOrd="0" presId="urn:microsoft.com/office/officeart/2005/8/layout/orgChart1"/>
    <dgm:cxn modelId="{3648C097-96FC-4A56-BBBE-F621B0573845}" type="presParOf" srcId="{2A85848E-AB24-4605-A9A4-405BF2086ADF}" destId="{A3DCF490-DAFC-4D45-B0EA-9D0D56460E60}" srcOrd="2" destOrd="0" presId="urn:microsoft.com/office/officeart/2005/8/layout/orgChart1"/>
    <dgm:cxn modelId="{5B9EC554-01C3-45E6-ABF9-7E8846A052A2}" type="presParOf" srcId="{72AF71F2-E33B-4D92-AB2F-2FE9C5F254A5}" destId="{075950E7-DBD9-4FDD-BED0-8D014A470EC6}" srcOrd="4" destOrd="0" presId="urn:microsoft.com/office/officeart/2005/8/layout/orgChart1"/>
    <dgm:cxn modelId="{20BC7B68-0133-4D2E-8663-B40D6C67FF8B}" type="presParOf" srcId="{72AF71F2-E33B-4D92-AB2F-2FE9C5F254A5}" destId="{55C66687-65FF-45E6-B7A7-D9154E7E715D}" srcOrd="5" destOrd="0" presId="urn:microsoft.com/office/officeart/2005/8/layout/orgChart1"/>
    <dgm:cxn modelId="{8B9BA3DF-2F52-400F-AD56-0FD5ADC0D44F}" type="presParOf" srcId="{55C66687-65FF-45E6-B7A7-D9154E7E715D}" destId="{7130A5CD-9CA0-4E2F-8C77-DBBCCA5DB9B0}" srcOrd="0" destOrd="0" presId="urn:microsoft.com/office/officeart/2005/8/layout/orgChart1"/>
    <dgm:cxn modelId="{4EAEBC13-4E99-4E3D-B01E-7D67264583CD}" type="presParOf" srcId="{7130A5CD-9CA0-4E2F-8C77-DBBCCA5DB9B0}" destId="{8FC027F5-89FB-4E14-BE56-4DBEBF772FCA}" srcOrd="0" destOrd="0" presId="urn:microsoft.com/office/officeart/2005/8/layout/orgChart1"/>
    <dgm:cxn modelId="{235BE6D9-001D-44CE-8497-C06D2D97BDC0}" type="presParOf" srcId="{7130A5CD-9CA0-4E2F-8C77-DBBCCA5DB9B0}" destId="{4FACCC48-FC54-4C60-AF7B-6C8FB203239A}" srcOrd="1" destOrd="0" presId="urn:microsoft.com/office/officeart/2005/8/layout/orgChart1"/>
    <dgm:cxn modelId="{E3889C5E-255C-46E0-ACE7-8F46E96A10C9}" type="presParOf" srcId="{55C66687-65FF-45E6-B7A7-D9154E7E715D}" destId="{CED6EC8F-16D2-410E-BE83-E2BF30177646}" srcOrd="1" destOrd="0" presId="urn:microsoft.com/office/officeart/2005/8/layout/orgChart1"/>
    <dgm:cxn modelId="{DDA537EC-18A3-4D88-84B6-C4CC63E2DDE3}" type="presParOf" srcId="{55C66687-65FF-45E6-B7A7-D9154E7E715D}" destId="{A446D280-4A02-47B2-8A31-A53CA2F2DDCF}" srcOrd="2" destOrd="0" presId="urn:microsoft.com/office/officeart/2005/8/layout/orgChart1"/>
    <dgm:cxn modelId="{839B2FA8-792D-4C90-AC3B-C500BE627BDC}" type="presParOf" srcId="{72AF71F2-E33B-4D92-AB2F-2FE9C5F254A5}" destId="{28FD3D22-40B5-4300-8B64-0EE05BB13173}" srcOrd="6" destOrd="0" presId="urn:microsoft.com/office/officeart/2005/8/layout/orgChart1"/>
    <dgm:cxn modelId="{70098B09-9EE1-4089-A94A-ACCE5010584C}" type="presParOf" srcId="{72AF71F2-E33B-4D92-AB2F-2FE9C5F254A5}" destId="{B339E394-261E-4041-9AA5-194415C98792}" srcOrd="7" destOrd="0" presId="urn:microsoft.com/office/officeart/2005/8/layout/orgChart1"/>
    <dgm:cxn modelId="{B87E25FF-5642-4DCE-8BA7-EC04913F69E0}" type="presParOf" srcId="{B339E394-261E-4041-9AA5-194415C98792}" destId="{A447312C-2A21-47CC-B63F-51599546A7BA}" srcOrd="0" destOrd="0" presId="urn:microsoft.com/office/officeart/2005/8/layout/orgChart1"/>
    <dgm:cxn modelId="{A5234E12-54E1-45CA-AEA6-5E59D6F9AA66}" type="presParOf" srcId="{A447312C-2A21-47CC-B63F-51599546A7BA}" destId="{33A7C9C6-4775-4719-9184-4FAE3C72DE31}" srcOrd="0" destOrd="0" presId="urn:microsoft.com/office/officeart/2005/8/layout/orgChart1"/>
    <dgm:cxn modelId="{330C055C-8730-4C7E-A736-6863492E54E2}" type="presParOf" srcId="{A447312C-2A21-47CC-B63F-51599546A7BA}" destId="{E135D361-89B7-463D-A930-504E58536B56}" srcOrd="1" destOrd="0" presId="urn:microsoft.com/office/officeart/2005/8/layout/orgChart1"/>
    <dgm:cxn modelId="{9D9D0523-AB01-46CE-92C2-DAFCDEE57D01}" type="presParOf" srcId="{B339E394-261E-4041-9AA5-194415C98792}" destId="{87AFDCEF-4F91-476C-84B2-77043F762F24}" srcOrd="1" destOrd="0" presId="urn:microsoft.com/office/officeart/2005/8/layout/orgChart1"/>
    <dgm:cxn modelId="{0EA7D197-8BB8-4DD3-8CEF-13F79D219A63}" type="presParOf" srcId="{B339E394-261E-4041-9AA5-194415C98792}" destId="{B7BB78A3-F35A-4CC6-A6F4-6BE7D31E31A5}" srcOrd="2" destOrd="0" presId="urn:microsoft.com/office/officeart/2005/8/layout/orgChart1"/>
    <dgm:cxn modelId="{8FE53E16-16F3-4F25-8A78-30AE04D3EA30}" type="presParOf" srcId="{25FF0539-1EA0-4008-9094-EA2E1A7A693A}" destId="{3039A457-E9E8-408D-A6FB-49F2ECF96A7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FD3D22-40B5-4300-8B64-0EE05BB13173}">
      <dsp:nvSpPr>
        <dsp:cNvPr id="0" name=""/>
        <dsp:cNvSpPr/>
      </dsp:nvSpPr>
      <dsp:spPr>
        <a:xfrm>
          <a:off x="2743200" y="709144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2148491" y="124292"/>
              </a:lnTo>
              <a:lnTo>
                <a:pt x="2148491" y="248585"/>
              </a:lnTo>
            </a:path>
          </a:pathLst>
        </a:custGeom>
        <a:noFill/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5950E7-DBD9-4FDD-BED0-8D014A470EC6}">
      <dsp:nvSpPr>
        <dsp:cNvPr id="0" name=""/>
        <dsp:cNvSpPr/>
      </dsp:nvSpPr>
      <dsp:spPr>
        <a:xfrm>
          <a:off x="2743200" y="709144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716163" y="124292"/>
              </a:lnTo>
              <a:lnTo>
                <a:pt x="716163" y="248585"/>
              </a:lnTo>
            </a:path>
          </a:pathLst>
        </a:custGeom>
        <a:noFill/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372E39-9134-44A1-A0FC-E752114A9B9D}">
      <dsp:nvSpPr>
        <dsp:cNvPr id="0" name=""/>
        <dsp:cNvSpPr/>
      </dsp:nvSpPr>
      <dsp:spPr>
        <a:xfrm>
          <a:off x="2027036" y="709144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42782A-F876-45B8-A66D-874BCA8E89BC}">
      <dsp:nvSpPr>
        <dsp:cNvPr id="0" name=""/>
        <dsp:cNvSpPr/>
      </dsp:nvSpPr>
      <dsp:spPr>
        <a:xfrm>
          <a:off x="594708" y="709144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202ACB-2D35-415B-93B7-C217993A1833}">
      <dsp:nvSpPr>
        <dsp:cNvPr id="0" name=""/>
        <dsp:cNvSpPr/>
      </dsp:nvSpPr>
      <dsp:spPr>
        <a:xfrm>
          <a:off x="2151329" y="117273"/>
          <a:ext cx="1183741" cy="5918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Стили </a:t>
          </a:r>
        </a:p>
      </dsp:txBody>
      <dsp:txXfrm>
        <a:off x="2151329" y="117273"/>
        <a:ext cx="1183741" cy="591870"/>
      </dsp:txXfrm>
    </dsp:sp>
    <dsp:sp modelId="{C1E7FEB5-AE4C-4362-95A6-30B77EEA66C0}">
      <dsp:nvSpPr>
        <dsp:cNvPr id="0" name=""/>
        <dsp:cNvSpPr/>
      </dsp:nvSpPr>
      <dsp:spPr>
        <a:xfrm>
          <a:off x="2837" y="957730"/>
          <a:ext cx="1183741" cy="5918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Стили символов</a:t>
          </a:r>
        </a:p>
      </dsp:txBody>
      <dsp:txXfrm>
        <a:off x="2837" y="957730"/>
        <a:ext cx="1183741" cy="591870"/>
      </dsp:txXfrm>
    </dsp:sp>
    <dsp:sp modelId="{3861076C-C819-414D-9393-A4E6EFFA6DFF}">
      <dsp:nvSpPr>
        <dsp:cNvPr id="0" name=""/>
        <dsp:cNvSpPr/>
      </dsp:nvSpPr>
      <dsp:spPr>
        <a:xfrm>
          <a:off x="1435165" y="957730"/>
          <a:ext cx="1183741" cy="5918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Стили абзацев</a:t>
          </a:r>
        </a:p>
      </dsp:txBody>
      <dsp:txXfrm>
        <a:off x="1435165" y="957730"/>
        <a:ext cx="1183741" cy="591870"/>
      </dsp:txXfrm>
    </dsp:sp>
    <dsp:sp modelId="{8FC027F5-89FB-4E14-BE56-4DBEBF772FCA}">
      <dsp:nvSpPr>
        <dsp:cNvPr id="0" name=""/>
        <dsp:cNvSpPr/>
      </dsp:nvSpPr>
      <dsp:spPr>
        <a:xfrm>
          <a:off x="2867492" y="957730"/>
          <a:ext cx="1183741" cy="5918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Стили таблиц</a:t>
          </a:r>
        </a:p>
      </dsp:txBody>
      <dsp:txXfrm>
        <a:off x="2867492" y="957730"/>
        <a:ext cx="1183741" cy="591870"/>
      </dsp:txXfrm>
    </dsp:sp>
    <dsp:sp modelId="{33A7C9C6-4775-4719-9184-4FAE3C72DE31}">
      <dsp:nvSpPr>
        <dsp:cNvPr id="0" name=""/>
        <dsp:cNvSpPr/>
      </dsp:nvSpPr>
      <dsp:spPr>
        <a:xfrm>
          <a:off x="4299820" y="957730"/>
          <a:ext cx="1183741" cy="5918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Стили списков</a:t>
          </a:r>
        </a:p>
      </dsp:txBody>
      <dsp:txXfrm>
        <a:off x="4299820" y="957730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admin</cp:lastModifiedBy>
  <cp:revision>3</cp:revision>
  <dcterms:created xsi:type="dcterms:W3CDTF">2022-10-12T09:01:00Z</dcterms:created>
  <dcterms:modified xsi:type="dcterms:W3CDTF">2022-10-12T09:08:00Z</dcterms:modified>
</cp:coreProperties>
</file>