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F34" w:rsidRDefault="00CC1F34" w:rsidP="00CC1F34">
      <w:pPr>
        <w:pStyle w:val="paragraf"/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bookmarkStart w:id="0" w:name="_GoBack"/>
      <w:r>
        <w:rPr>
          <w:rFonts w:ascii="Segoe UI" w:hAnsi="Segoe UI" w:cs="Segoe UI"/>
          <w:b/>
          <w:bCs/>
          <w:color w:val="1D2125"/>
          <w:sz w:val="28"/>
          <w:szCs w:val="28"/>
          <w:u w:val="single"/>
        </w:rPr>
        <w:t>Лекция 14. Потоки.</w:t>
      </w:r>
    </w:p>
    <w:bookmarkEnd w:id="0"/>
    <w:p w:rsidR="00CC1F34" w:rsidRDefault="00CC1F34" w:rsidP="00CC1F34">
      <w:pPr>
        <w:pStyle w:val="paragraf"/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color w:val="1D2125"/>
          <w:sz w:val="28"/>
          <w:szCs w:val="28"/>
        </w:rPr>
        <w:t>Каждому процессу соответствует адресное пространство и одиночный </w:t>
      </w:r>
      <w:r>
        <w:rPr>
          <w:rFonts w:ascii="Segoe UI" w:hAnsi="Segoe UI" w:cs="Segoe UI"/>
          <w:b/>
          <w:bCs/>
          <w:color w:val="1D2125"/>
          <w:sz w:val="28"/>
          <w:szCs w:val="28"/>
        </w:rPr>
        <w:t>поток</w:t>
      </w:r>
      <w:r>
        <w:rPr>
          <w:rFonts w:ascii="Segoe UI" w:hAnsi="Segoe UI" w:cs="Segoe UI"/>
          <w:color w:val="1D2125"/>
          <w:sz w:val="28"/>
          <w:szCs w:val="28"/>
        </w:rPr>
        <w:t> исполняемых команд. В многопользовательских системах, при каждом обращении к одному и тому же сервису, приходится создавать новый процесс для обслуживания клиента. Это менее выгодно, чем создать квазипараллельный поток внутри этого процесса с одним адресным пространством.</w:t>
      </w:r>
    </w:p>
    <w:p w:rsidR="00CC1F34" w:rsidRDefault="00CC1F34" w:rsidP="00CC1F34">
      <w:pPr>
        <w:pStyle w:val="paragraf"/>
        <w:shd w:val="clear" w:color="auto" w:fill="FFFFFF"/>
        <w:spacing w:before="0" w:beforeAutospacing="0"/>
        <w:jc w:val="center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noProof/>
          <w:color w:val="1D2125"/>
          <w:sz w:val="28"/>
          <w:szCs w:val="28"/>
        </w:rPr>
        <w:drawing>
          <wp:inline distT="0" distB="0" distL="0" distR="0">
            <wp:extent cx="4621530" cy="2907665"/>
            <wp:effectExtent l="0" t="0" r="7620" b="6985"/>
            <wp:docPr id="1" name="Рисунок 1" descr="Сравнение многопоточной системы с однопоточ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равнение многопоточной системы с однопоточно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530" cy="290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F34" w:rsidRDefault="00CC1F34" w:rsidP="00CC1F34">
      <w:pPr>
        <w:pStyle w:val="paragraf"/>
        <w:shd w:val="clear" w:color="auto" w:fill="FFFFFF"/>
        <w:spacing w:before="0" w:beforeAutospacing="0"/>
        <w:jc w:val="center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color w:val="1D2125"/>
          <w:sz w:val="28"/>
          <w:szCs w:val="28"/>
        </w:rPr>
        <w:t xml:space="preserve">Сравнение многопоточной системы </w:t>
      </w:r>
      <w:proofErr w:type="gramStart"/>
      <w:r>
        <w:rPr>
          <w:rFonts w:ascii="Segoe UI" w:hAnsi="Segoe UI" w:cs="Segoe UI"/>
          <w:color w:val="1D2125"/>
          <w:sz w:val="28"/>
          <w:szCs w:val="28"/>
        </w:rPr>
        <w:t>с</w:t>
      </w:r>
      <w:proofErr w:type="gramEnd"/>
      <w:r>
        <w:rPr>
          <w:rFonts w:ascii="Segoe UI" w:hAnsi="Segoe UI" w:cs="Segoe UI"/>
          <w:color w:val="1D2125"/>
          <w:sz w:val="28"/>
          <w:szCs w:val="28"/>
        </w:rPr>
        <w:t xml:space="preserve"> однопоточной</w:t>
      </w:r>
    </w:p>
    <w:p w:rsidR="00CC1F34" w:rsidRDefault="00CC1F34" w:rsidP="00CC1F34">
      <w:pPr>
        <w:pStyle w:val="paragraf"/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b/>
          <w:bCs/>
          <w:color w:val="1D2125"/>
          <w:sz w:val="28"/>
          <w:szCs w:val="28"/>
          <w:u w:val="single"/>
        </w:rPr>
        <w:t>Модель потока</w:t>
      </w:r>
    </w:p>
    <w:p w:rsidR="00CC1F34" w:rsidRDefault="00CC1F34" w:rsidP="00CC1F34">
      <w:pPr>
        <w:pStyle w:val="paragraf"/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color w:val="1D2125"/>
          <w:sz w:val="28"/>
          <w:szCs w:val="28"/>
        </w:rPr>
        <w:t>С каждым потоком связывается:</w:t>
      </w:r>
    </w:p>
    <w:p w:rsidR="00CC1F34" w:rsidRDefault="00CC1F34" w:rsidP="00CC1F34">
      <w:pPr>
        <w:pStyle w:val="paragraf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color w:val="1D2125"/>
          <w:sz w:val="28"/>
          <w:szCs w:val="28"/>
        </w:rPr>
        <w:t>Счетчик выполнения команд</w:t>
      </w:r>
    </w:p>
    <w:p w:rsidR="00CC1F34" w:rsidRDefault="00CC1F34" w:rsidP="00CC1F34">
      <w:pPr>
        <w:pStyle w:val="paragraf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color w:val="1D2125"/>
          <w:sz w:val="28"/>
          <w:szCs w:val="28"/>
        </w:rPr>
        <w:t>Регистры для текущих переменных</w:t>
      </w:r>
    </w:p>
    <w:p w:rsidR="00CC1F34" w:rsidRDefault="00CC1F34" w:rsidP="00CC1F34">
      <w:pPr>
        <w:pStyle w:val="paragraf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color w:val="1D2125"/>
          <w:sz w:val="28"/>
          <w:szCs w:val="28"/>
        </w:rPr>
        <w:t>Стек</w:t>
      </w:r>
    </w:p>
    <w:p w:rsidR="00CC1F34" w:rsidRDefault="00CC1F34" w:rsidP="00CC1F34">
      <w:pPr>
        <w:pStyle w:val="paragraf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color w:val="1D2125"/>
          <w:sz w:val="28"/>
          <w:szCs w:val="28"/>
        </w:rPr>
        <w:t>Состояние</w:t>
      </w:r>
    </w:p>
    <w:p w:rsidR="00CC1F34" w:rsidRDefault="00CC1F34" w:rsidP="00CC1F34">
      <w:pPr>
        <w:pStyle w:val="paragraf"/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color w:val="1D2125"/>
          <w:sz w:val="28"/>
          <w:szCs w:val="28"/>
        </w:rPr>
        <w:t>Потоки делят между собой элементы своего процесса:</w:t>
      </w:r>
    </w:p>
    <w:p w:rsidR="00CC1F34" w:rsidRDefault="00CC1F34" w:rsidP="00CC1F34">
      <w:pPr>
        <w:pStyle w:val="paragraf"/>
        <w:numPr>
          <w:ilvl w:val="0"/>
          <w:numId w:val="2"/>
        </w:numPr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color w:val="1D2125"/>
          <w:sz w:val="28"/>
          <w:szCs w:val="28"/>
        </w:rPr>
        <w:t>Адресное пространство</w:t>
      </w:r>
    </w:p>
    <w:p w:rsidR="00CC1F34" w:rsidRDefault="00CC1F34" w:rsidP="00CC1F34">
      <w:pPr>
        <w:pStyle w:val="paragraf"/>
        <w:numPr>
          <w:ilvl w:val="0"/>
          <w:numId w:val="2"/>
        </w:numPr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color w:val="1D2125"/>
          <w:sz w:val="28"/>
          <w:szCs w:val="28"/>
        </w:rPr>
        <w:t>Глобальные переменные</w:t>
      </w:r>
    </w:p>
    <w:p w:rsidR="00CC1F34" w:rsidRDefault="00CC1F34" w:rsidP="00CC1F34">
      <w:pPr>
        <w:pStyle w:val="paragraf"/>
        <w:numPr>
          <w:ilvl w:val="0"/>
          <w:numId w:val="2"/>
        </w:numPr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color w:val="1D2125"/>
          <w:sz w:val="28"/>
          <w:szCs w:val="28"/>
        </w:rPr>
        <w:t>Открытые файлы</w:t>
      </w:r>
    </w:p>
    <w:p w:rsidR="00CC1F34" w:rsidRDefault="00CC1F34" w:rsidP="00CC1F34">
      <w:pPr>
        <w:pStyle w:val="paragraf"/>
        <w:numPr>
          <w:ilvl w:val="0"/>
          <w:numId w:val="2"/>
        </w:numPr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color w:val="1D2125"/>
          <w:sz w:val="28"/>
          <w:szCs w:val="28"/>
        </w:rPr>
        <w:t>Таймеры</w:t>
      </w:r>
    </w:p>
    <w:p w:rsidR="00CC1F34" w:rsidRDefault="00CC1F34" w:rsidP="00CC1F34">
      <w:pPr>
        <w:pStyle w:val="paragraf"/>
        <w:numPr>
          <w:ilvl w:val="0"/>
          <w:numId w:val="2"/>
        </w:numPr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color w:val="1D2125"/>
          <w:sz w:val="28"/>
          <w:szCs w:val="28"/>
        </w:rPr>
        <w:t>Семафоры</w:t>
      </w:r>
    </w:p>
    <w:p w:rsidR="00CC1F34" w:rsidRDefault="00CC1F34" w:rsidP="00CC1F34">
      <w:pPr>
        <w:pStyle w:val="paragraf"/>
        <w:numPr>
          <w:ilvl w:val="0"/>
          <w:numId w:val="2"/>
        </w:numPr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color w:val="1D2125"/>
          <w:sz w:val="28"/>
          <w:szCs w:val="28"/>
        </w:rPr>
        <w:lastRenderedPageBreak/>
        <w:t>Статистическую информацию.</w:t>
      </w:r>
    </w:p>
    <w:p w:rsidR="00CC1F34" w:rsidRDefault="00CC1F34" w:rsidP="00CC1F34">
      <w:pPr>
        <w:pStyle w:val="paragraf"/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color w:val="1D2125"/>
          <w:sz w:val="28"/>
          <w:szCs w:val="28"/>
        </w:rPr>
        <w:t>В остальном модель идентична модели процессов.</w:t>
      </w:r>
    </w:p>
    <w:p w:rsidR="00CC1F34" w:rsidRDefault="00CC1F34" w:rsidP="00CC1F34">
      <w:pPr>
        <w:pStyle w:val="paragraf"/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color w:val="1D2125"/>
          <w:sz w:val="28"/>
          <w:szCs w:val="28"/>
        </w:rPr>
        <w:t xml:space="preserve">В POSIX и </w:t>
      </w:r>
      <w:proofErr w:type="spellStart"/>
      <w:r>
        <w:rPr>
          <w:rFonts w:ascii="Segoe UI" w:hAnsi="Segoe UI" w:cs="Segoe UI"/>
          <w:color w:val="1D2125"/>
          <w:sz w:val="28"/>
          <w:szCs w:val="28"/>
        </w:rPr>
        <w:t>Windows</w:t>
      </w:r>
      <w:proofErr w:type="spellEnd"/>
      <w:r>
        <w:rPr>
          <w:rFonts w:ascii="Segoe UI" w:hAnsi="Segoe UI" w:cs="Segoe UI"/>
          <w:color w:val="1D2125"/>
          <w:sz w:val="28"/>
          <w:szCs w:val="28"/>
        </w:rPr>
        <w:t xml:space="preserve"> есть поддержка потоков на уровне ядра.</w:t>
      </w:r>
    </w:p>
    <w:p w:rsidR="00CC1F34" w:rsidRDefault="00CC1F34" w:rsidP="00CC1F34">
      <w:pPr>
        <w:pStyle w:val="paragraf"/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b/>
          <w:bCs/>
          <w:color w:val="1D2125"/>
          <w:sz w:val="28"/>
          <w:szCs w:val="28"/>
          <w:u w:val="single"/>
        </w:rPr>
        <w:t>Преимущества использования потоков</w:t>
      </w:r>
    </w:p>
    <w:p w:rsidR="00CC1F34" w:rsidRDefault="00CC1F34" w:rsidP="00CC1F34">
      <w:pPr>
        <w:pStyle w:val="paragraf"/>
        <w:numPr>
          <w:ilvl w:val="0"/>
          <w:numId w:val="3"/>
        </w:numPr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color w:val="1D2125"/>
          <w:sz w:val="28"/>
          <w:szCs w:val="28"/>
        </w:rPr>
        <w:t>Упрощение программы в некоторых случаях, за счет использования общего адресного пространства.</w:t>
      </w:r>
    </w:p>
    <w:p w:rsidR="00CC1F34" w:rsidRDefault="00CC1F34" w:rsidP="00CC1F34">
      <w:pPr>
        <w:pStyle w:val="paragraf"/>
        <w:numPr>
          <w:ilvl w:val="0"/>
          <w:numId w:val="3"/>
        </w:numPr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color w:val="1D2125"/>
          <w:sz w:val="28"/>
          <w:szCs w:val="28"/>
        </w:rPr>
        <w:t>Быстрота создания потока, по сравнению с процессом, примерно в 100 раз.</w:t>
      </w:r>
    </w:p>
    <w:p w:rsidR="00CC1F34" w:rsidRDefault="00CC1F34" w:rsidP="00CC1F34">
      <w:pPr>
        <w:pStyle w:val="paragraf"/>
        <w:numPr>
          <w:ilvl w:val="0"/>
          <w:numId w:val="3"/>
        </w:numPr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color w:val="1D2125"/>
          <w:sz w:val="28"/>
          <w:szCs w:val="28"/>
        </w:rPr>
        <w:t>Повышение производительности самой программы, т.к. есть возможность одновременно выполнять вычисления на процессоре и операцию ввода/вывода. Пример: текстовый редактор с тремя потоками может одновременно взаимодействовать с пользователем, форматировать текст и записывать на диск резервную копию.</w:t>
      </w:r>
    </w:p>
    <w:p w:rsidR="002E4505" w:rsidRDefault="002E4505"/>
    <w:sectPr w:rsidR="002E4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B6C9B"/>
    <w:multiLevelType w:val="multilevel"/>
    <w:tmpl w:val="9F948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2F480C"/>
    <w:multiLevelType w:val="multilevel"/>
    <w:tmpl w:val="91E6C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563D44"/>
    <w:multiLevelType w:val="multilevel"/>
    <w:tmpl w:val="2AAA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F34"/>
    <w:rsid w:val="000215F2"/>
    <w:rsid w:val="002E4505"/>
    <w:rsid w:val="0054559C"/>
    <w:rsid w:val="00CC1F34"/>
    <w:rsid w:val="00D3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sz w:val="24"/>
        <w:szCs w:val="4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f">
    <w:name w:val="paragraf"/>
    <w:basedOn w:val="a"/>
    <w:rsid w:val="00CC1F34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1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F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sz w:val="24"/>
        <w:szCs w:val="4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f">
    <w:name w:val="paragraf"/>
    <w:basedOn w:val="a"/>
    <w:rsid w:val="00CC1F34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1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F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3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2022-09-26T09:22:00Z</dcterms:created>
  <dcterms:modified xsi:type="dcterms:W3CDTF">2022-09-26T09:23:00Z</dcterms:modified>
</cp:coreProperties>
</file>