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82" w:rsidRDefault="00466282" w:rsidP="0046482F">
      <w:pPr>
        <w:spacing w:after="0" w:line="24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  <w:bookmarkStart w:id="0" w:name="_GoBack"/>
      <w:bookmarkEnd w:id="0"/>
    </w:p>
    <w:p w:rsidR="0046482F" w:rsidRPr="0017485A" w:rsidRDefault="0046482F" w:rsidP="0046482F">
      <w:pPr>
        <w:spacing w:after="0" w:line="240" w:lineRule="auto"/>
        <w:jc w:val="center"/>
        <w:rPr>
          <w:rFonts w:ascii="Century Schoolbook" w:eastAsia="Times New Roman" w:hAnsi="Century Schoolbook" w:cs="Century Schoolbook"/>
          <w:bCs/>
          <w:color w:val="000000"/>
          <w:sz w:val="20"/>
          <w:szCs w:val="20"/>
          <w:vertAlign w:val="superscript"/>
        </w:rPr>
      </w:pPr>
      <w:r w:rsidRPr="0017485A">
        <w:rPr>
          <w:rFonts w:ascii="Century Schoolbook" w:eastAsia="Times New Roman" w:hAnsi="Century Schoolbook" w:cs="Century Schoolbook"/>
          <w:bCs/>
          <w:color w:val="000000"/>
          <w:sz w:val="20"/>
          <w:szCs w:val="20"/>
          <w:vertAlign w:val="superscript"/>
        </w:rPr>
        <w:t>ГАПОУ ПО МНОГОПРОФИЛЬНЫЙ ТЕХНИКУМ «МОКШАНСКИЙ ИНТЕРНАТ»</w:t>
      </w:r>
    </w:p>
    <w:p w:rsidR="0046482F" w:rsidRPr="0017485A" w:rsidRDefault="0046482F" w:rsidP="0046482F">
      <w:pPr>
        <w:spacing w:after="0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  <w:r w:rsidRPr="0017485A">
        <w:rPr>
          <w:rFonts w:ascii="Century Schoolbook" w:eastAsia="Times New Roman" w:hAnsi="Century Schoolbook" w:cs="Century Schoolbook"/>
          <w:i/>
          <w:color w:val="000000"/>
          <w:sz w:val="20"/>
          <w:szCs w:val="20"/>
        </w:rPr>
        <w:t>Профессия</w:t>
      </w:r>
      <w:r w:rsidRPr="0017485A">
        <w:rPr>
          <w:rFonts w:ascii="Century Schoolbook" w:eastAsia="Times New Roman" w:hAnsi="Century Schoolbook" w:cs="Century Schoolbook"/>
          <w:color w:val="000000"/>
          <w:sz w:val="20"/>
          <w:szCs w:val="20"/>
        </w:rPr>
        <w:t>: 19524  «Цветовод»</w:t>
      </w:r>
    </w:p>
    <w:p w:rsidR="0046482F" w:rsidRPr="00623D8F" w:rsidRDefault="0046482F" w:rsidP="0046482F">
      <w:pPr>
        <w:spacing w:after="0"/>
        <w:rPr>
          <w:rFonts w:ascii="Times New Roman" w:eastAsia="Times New Roman" w:hAnsi="Times New Roman" w:cs="Times New Roman"/>
          <w:b/>
          <w:bCs/>
        </w:rPr>
      </w:pPr>
      <w:r w:rsidRPr="0017485A">
        <w:rPr>
          <w:rFonts w:ascii="Century Schoolbook" w:eastAsia="Times New Roman" w:hAnsi="Century Schoolbook" w:cs="Century Schoolbook"/>
          <w:i/>
          <w:color w:val="000000"/>
          <w:sz w:val="20"/>
          <w:szCs w:val="20"/>
        </w:rPr>
        <w:t>Учебная дисциплина</w:t>
      </w:r>
      <w:r>
        <w:rPr>
          <w:rFonts w:ascii="Century Schoolbook" w:eastAsia="Times New Roman" w:hAnsi="Century Schoolbook" w:cs="Century Schoolbook"/>
          <w:i/>
          <w:color w:val="000000"/>
          <w:sz w:val="20"/>
          <w:szCs w:val="20"/>
        </w:rPr>
        <w:t>:</w:t>
      </w:r>
      <w:r w:rsidRPr="0017485A">
        <w:rPr>
          <w:rFonts w:ascii="Century Schoolbook" w:eastAsia="Times New Roman" w:hAnsi="Century Schoolbook" w:cs="Century Schoolbook"/>
          <w:color w:val="000000"/>
          <w:sz w:val="20"/>
          <w:szCs w:val="20"/>
        </w:rPr>
        <w:t xml:space="preserve"> </w:t>
      </w:r>
      <w:r w:rsidRPr="0017485A">
        <w:rPr>
          <w:rFonts w:ascii="Times New Roman" w:eastAsia="Times New Roman" w:hAnsi="Times New Roman" w:cs="Times New Roman"/>
          <w:b/>
          <w:bCs/>
        </w:rPr>
        <w:t>«</w:t>
      </w:r>
      <w:r>
        <w:rPr>
          <w:rFonts w:ascii="Times New Roman" w:eastAsia="Times New Roman" w:hAnsi="Times New Roman" w:cs="Times New Roman"/>
          <w:b/>
          <w:bCs/>
        </w:rPr>
        <w:t>Основы почвоведения и агрономии</w:t>
      </w:r>
      <w:r w:rsidRPr="0017485A">
        <w:rPr>
          <w:rFonts w:ascii="Times New Roman" w:eastAsia="Times New Roman" w:hAnsi="Times New Roman" w:cs="Times New Roman"/>
          <w:b/>
          <w:bCs/>
        </w:rPr>
        <w:t>»</w:t>
      </w:r>
      <w:r>
        <w:rPr>
          <w:rFonts w:ascii="Times New Roman" w:eastAsia="Times New Roman" w:hAnsi="Times New Roman" w:cs="Times New Roman"/>
          <w:b/>
          <w:bCs/>
        </w:rPr>
        <w:t>.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16"/>
        <w:gridCol w:w="2711"/>
        <w:gridCol w:w="850"/>
        <w:gridCol w:w="4678"/>
        <w:gridCol w:w="851"/>
      </w:tblGrid>
      <w:tr w:rsidR="0046482F" w:rsidRPr="00D85E7A" w:rsidTr="007F1C82">
        <w:tc>
          <w:tcPr>
            <w:tcW w:w="516" w:type="dxa"/>
          </w:tcPr>
          <w:p w:rsidR="0046482F" w:rsidRPr="00D85E7A" w:rsidRDefault="0046482F" w:rsidP="007F1C82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/>
                <w:iCs/>
              </w:rPr>
              <w:t>№</w:t>
            </w:r>
          </w:p>
        </w:tc>
        <w:tc>
          <w:tcPr>
            <w:tcW w:w="2711" w:type="dxa"/>
          </w:tcPr>
          <w:p w:rsidR="0046482F" w:rsidRPr="00D85E7A" w:rsidRDefault="0046482F" w:rsidP="007F1C82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/>
                <w:iCs/>
              </w:rPr>
              <w:t>Вопрос</w:t>
            </w:r>
          </w:p>
        </w:tc>
        <w:tc>
          <w:tcPr>
            <w:tcW w:w="5528" w:type="dxa"/>
            <w:gridSpan w:val="2"/>
          </w:tcPr>
          <w:p w:rsidR="0046482F" w:rsidRPr="00D85E7A" w:rsidRDefault="0046482F" w:rsidP="007F1C82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/>
                <w:iCs/>
              </w:rPr>
              <w:t>Варианты.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ind w:right="-108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/>
                <w:iCs/>
              </w:rPr>
              <w:t>Ответ</w:t>
            </w:r>
          </w:p>
        </w:tc>
      </w:tr>
      <w:tr w:rsidR="0046482F" w:rsidRPr="00D85E7A" w:rsidTr="007F1C82">
        <w:tc>
          <w:tcPr>
            <w:tcW w:w="516" w:type="dxa"/>
            <w:vMerge w:val="restart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2711" w:type="dxa"/>
            <w:vMerge w:val="restart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lang w:eastAsia="zh-CN"/>
              </w:rPr>
              <w:t xml:space="preserve">Перечислите условия жизни растений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…</w:t>
            </w:r>
          </w:p>
        </w:tc>
        <w:tc>
          <w:tcPr>
            <w:tcW w:w="5528" w:type="dxa"/>
            <w:gridSpan w:val="2"/>
          </w:tcPr>
          <w:p w:rsidR="0046482F" w:rsidRPr="00750906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750906">
              <w:rPr>
                <w:rFonts w:ascii="Times New Roman" w:eastAsia="Times New Roman" w:hAnsi="Times New Roman" w:cs="Times New Roman"/>
                <w:lang w:eastAsia="zh-CN"/>
              </w:rPr>
              <w:t xml:space="preserve">свет,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тепло,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750906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вода, воздух,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rPr>
          <w:trHeight w:val="311"/>
        </w:trPr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750906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750906">
              <w:rPr>
                <w:rFonts w:ascii="Times New Roman" w:eastAsia="Times New Roman" w:hAnsi="Times New Roman" w:cs="Times New Roman"/>
                <w:lang w:eastAsia="zh-CN"/>
              </w:rPr>
              <w:t>почва, питательные вещества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c>
          <w:tcPr>
            <w:tcW w:w="516" w:type="dxa"/>
            <w:vMerge w:val="restart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2711" w:type="dxa"/>
            <w:vMerge w:val="restart"/>
            <w:vAlign w:val="center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Каковы  приемы обработки почвы?</w:t>
            </w:r>
          </w:p>
          <w:p w:rsidR="0046482F" w:rsidRPr="00D85E7A" w:rsidRDefault="0046482F" w:rsidP="007F1C82">
            <w:pPr>
              <w:ind w:left="360"/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750906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750906">
              <w:rPr>
                <w:rFonts w:ascii="Times New Roman" w:eastAsia="Times New Roman" w:hAnsi="Times New Roman" w:cs="Times New Roman"/>
                <w:lang w:eastAsia="zh-CN"/>
              </w:rPr>
              <w:t xml:space="preserve">Перекопка,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уборка сорняков,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center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750906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рыхление, выравнивание,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center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750906" w:rsidRDefault="0046482F" w:rsidP="007F1C8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750906">
              <w:rPr>
                <w:rFonts w:ascii="Times New Roman" w:eastAsia="Times New Roman" w:hAnsi="Times New Roman" w:cs="Times New Roman"/>
                <w:lang w:eastAsia="zh-CN"/>
              </w:rPr>
              <w:t>внесение удобрений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c>
          <w:tcPr>
            <w:tcW w:w="516" w:type="dxa"/>
            <w:vMerge w:val="restart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2711" w:type="dxa"/>
            <w:vMerge w:val="restart"/>
            <w:vAlign w:val="center"/>
          </w:tcPr>
          <w:p w:rsidR="0046482F" w:rsidRPr="00750906" w:rsidRDefault="0046482F" w:rsidP="007F1C8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D85E7A">
              <w:rPr>
                <w:rFonts w:ascii="Times New Roman" w:eastAsia="Times New Roman" w:hAnsi="Times New Roman" w:cs="Times New Roman"/>
                <w:lang w:eastAsia="zh-CN"/>
              </w:rPr>
              <w:t>От чего зависит сроки и норма полива цветочных раст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ений?</w:t>
            </w:r>
          </w:p>
        </w:tc>
        <w:tc>
          <w:tcPr>
            <w:tcW w:w="5528" w:type="dxa"/>
            <w:gridSpan w:val="2"/>
          </w:tcPr>
          <w:p w:rsidR="0046482F" w:rsidRPr="00750906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750906">
              <w:rPr>
                <w:rFonts w:ascii="Times New Roman" w:eastAsia="Times New Roman" w:hAnsi="Times New Roman" w:cs="Times New Roman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т потребности растения во влаге,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center"/>
          </w:tcPr>
          <w:p w:rsidR="0046482F" w:rsidRPr="00D85E7A" w:rsidRDefault="0046482F" w:rsidP="0046482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750906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750906">
              <w:rPr>
                <w:rFonts w:ascii="Times New Roman" w:eastAsia="Times New Roman" w:hAnsi="Times New Roman" w:cs="Times New Roman"/>
                <w:lang w:eastAsia="zh-CN"/>
              </w:rPr>
              <w:t>от свойств почвы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,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rPr>
          <w:trHeight w:val="280"/>
        </w:trPr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center"/>
          </w:tcPr>
          <w:p w:rsidR="0046482F" w:rsidRPr="00D85E7A" w:rsidRDefault="0046482F" w:rsidP="0046482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750906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750906">
              <w:rPr>
                <w:rFonts w:ascii="Times New Roman" w:eastAsia="Times New Roman" w:hAnsi="Times New Roman" w:cs="Times New Roman"/>
                <w:lang w:eastAsia="zh-CN"/>
              </w:rPr>
              <w:t>от погоды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c>
          <w:tcPr>
            <w:tcW w:w="516" w:type="dxa"/>
            <w:vMerge w:val="restart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2711" w:type="dxa"/>
            <w:vMerge w:val="restart"/>
            <w:vAlign w:val="center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D85E7A">
              <w:rPr>
                <w:rFonts w:ascii="Times New Roman" w:eastAsia="Times New Roman" w:hAnsi="Times New Roman" w:cs="Times New Roman"/>
                <w:lang w:eastAsia="zh-CN"/>
              </w:rPr>
              <w:t xml:space="preserve">Что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добавляется</w:t>
            </w:r>
            <w:r w:rsidRPr="00D85E7A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почвосмесь</w:t>
            </w:r>
            <w:proofErr w:type="spellEnd"/>
            <w:r w:rsidRPr="00D85E7A">
              <w:rPr>
                <w:rFonts w:ascii="Times New Roman" w:eastAsia="Times New Roman" w:hAnsi="Times New Roman" w:cs="Times New Roman"/>
                <w:lang w:eastAsia="zh-CN"/>
              </w:rPr>
              <w:t xml:space="preserve"> для выращивания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декоративных </w:t>
            </w:r>
            <w:r w:rsidRPr="00D85E7A">
              <w:rPr>
                <w:rFonts w:ascii="Times New Roman" w:eastAsia="Times New Roman" w:hAnsi="Times New Roman" w:cs="Times New Roman"/>
                <w:lang w:eastAsia="zh-CN"/>
              </w:rPr>
              <w:t>цветочных культур?</w:t>
            </w:r>
          </w:p>
        </w:tc>
        <w:tc>
          <w:tcPr>
            <w:tcW w:w="5528" w:type="dxa"/>
            <w:gridSpan w:val="2"/>
          </w:tcPr>
          <w:p w:rsidR="0046482F" w:rsidRPr="00750906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750906">
              <w:rPr>
                <w:rFonts w:ascii="Times New Roman" w:eastAsia="Times New Roman" w:hAnsi="Times New Roman" w:cs="Times New Roman"/>
                <w:lang w:eastAsia="zh-CN"/>
              </w:rPr>
              <w:t>дерн, перегной,  компост, торф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,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center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750906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лиственная</w:t>
            </w:r>
            <w:r w:rsidRPr="00750906">
              <w:rPr>
                <w:rFonts w:ascii="Times New Roman" w:eastAsia="Times New Roman" w:hAnsi="Times New Roman" w:cs="Times New Roman"/>
                <w:lang w:eastAsia="zh-CN"/>
              </w:rPr>
              <w:t>,  хво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йная</w:t>
            </w:r>
            <w:r w:rsidRPr="00750906">
              <w:rPr>
                <w:rFonts w:ascii="Times New Roman" w:eastAsia="Times New Roman" w:hAnsi="Times New Roman" w:cs="Times New Roman"/>
                <w:lang w:eastAsia="zh-CN"/>
              </w:rPr>
              <w:t xml:space="preserve">, древесная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земля,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center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Cs/>
              </w:rPr>
              <w:t>песок, глина</w:t>
            </w:r>
            <w:r>
              <w:rPr>
                <w:rFonts w:ascii="Times New Roman" w:eastAsia="Times New Roman" w:hAnsi="Times New Roman" w:cs="Times New Roman"/>
                <w:iCs/>
              </w:rPr>
              <w:t>,</w:t>
            </w:r>
            <w:r w:rsidRPr="00D85E7A">
              <w:rPr>
                <w:rFonts w:ascii="Times New Roman" w:eastAsia="Times New Roman" w:hAnsi="Times New Roman" w:cs="Times New Roman"/>
                <w:i/>
                <w:lang w:eastAsia="zh-CN"/>
              </w:rPr>
              <w:t xml:space="preserve"> </w:t>
            </w:r>
            <w:r w:rsidRPr="00750906">
              <w:rPr>
                <w:rFonts w:ascii="Times New Roman" w:eastAsia="Times New Roman" w:hAnsi="Times New Roman" w:cs="Times New Roman"/>
                <w:lang w:eastAsia="zh-CN"/>
              </w:rPr>
              <w:t>мох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,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rPr>
          <w:trHeight w:val="277"/>
        </w:trPr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center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Cs/>
              </w:rPr>
              <w:t>камни, водоросли</w:t>
            </w:r>
            <w:r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c>
          <w:tcPr>
            <w:tcW w:w="516" w:type="dxa"/>
            <w:vMerge w:val="restart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Cs/>
              </w:rPr>
              <w:t>5</w:t>
            </w:r>
          </w:p>
        </w:tc>
        <w:tc>
          <w:tcPr>
            <w:tcW w:w="2711" w:type="dxa"/>
            <w:vMerge w:val="restart"/>
            <w:vAlign w:val="bottom"/>
          </w:tcPr>
          <w:p w:rsidR="0046482F" w:rsidRPr="00D85E7A" w:rsidRDefault="0046482F" w:rsidP="007F1C82">
            <w:pPr>
              <w:pStyle w:val="a4"/>
              <w:shd w:val="clear" w:color="auto" w:fill="FFFFFF"/>
              <w:autoSpaceDE w:val="0"/>
              <w:autoSpaceDN w:val="0"/>
              <w:adjustRightInd w:val="0"/>
              <w:ind w:left="5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E7A">
              <w:rPr>
                <w:rFonts w:ascii="Times New Roman" w:eastAsia="Times New Roman" w:hAnsi="Times New Roman" w:cs="Times New Roman"/>
                <w:lang w:eastAsia="ru-RU"/>
              </w:rPr>
              <w:t xml:space="preserve">Перечислите способы ухода за растениями: </w:t>
            </w:r>
          </w:p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750906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750906">
              <w:rPr>
                <w:rFonts w:ascii="Times New Roman" w:eastAsia="Times New Roman" w:hAnsi="Times New Roman" w:cs="Times New Roman"/>
                <w:lang w:eastAsia="ru-RU"/>
              </w:rPr>
              <w:t xml:space="preserve">полив,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хорошее освещение,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bottom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750906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750906">
              <w:rPr>
                <w:rFonts w:ascii="Times New Roman" w:eastAsia="Times New Roman" w:hAnsi="Times New Roman" w:cs="Times New Roman"/>
                <w:lang w:eastAsia="ru-RU"/>
              </w:rPr>
              <w:t>подкормка, мульчирование почвы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rPr>
          <w:trHeight w:val="256"/>
        </w:trPr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bottom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750906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75090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орьба с вредителями и болезнями.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c>
          <w:tcPr>
            <w:tcW w:w="516" w:type="dxa"/>
            <w:vMerge w:val="restart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  <w:tc>
          <w:tcPr>
            <w:tcW w:w="2711" w:type="dxa"/>
            <w:vMerge w:val="restart"/>
            <w:vAlign w:val="center"/>
          </w:tcPr>
          <w:p w:rsidR="0046482F" w:rsidRPr="00D85E7A" w:rsidRDefault="0046482F" w:rsidP="007F1C82">
            <w:pPr>
              <w:ind w:right="-108"/>
              <w:rPr>
                <w:rFonts w:ascii="Times New Roman" w:eastAsia="Times New Roman" w:hAnsi="Times New Roman" w:cs="Times New Roman"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327E92">
              <w:rPr>
                <w:rFonts w:ascii="Times New Roman" w:eastAsia="Times New Roman" w:hAnsi="Times New Roman" w:cs="Times New Roman"/>
                <w:iCs/>
                <w:sz w:val="18"/>
              </w:rPr>
              <w:t>(Покажите стрелкой правильный ответ)</w:t>
            </w:r>
            <w:r>
              <w:rPr>
                <w:rFonts w:ascii="Times New Roman" w:eastAsia="Times New Roman" w:hAnsi="Times New Roman" w:cs="Times New Roman"/>
                <w:iCs/>
                <w:sz w:val="1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Cs/>
              </w:rPr>
              <w:t>С</w:t>
            </w:r>
            <w:r w:rsidRPr="00D85E7A">
              <w:rPr>
                <w:rFonts w:ascii="Times New Roman" w:eastAsia="Times New Roman" w:hAnsi="Times New Roman" w:cs="Times New Roman"/>
                <w:iCs/>
              </w:rPr>
              <w:t>пособы севооборота для цветочных декоративных растений</w:t>
            </w:r>
            <w:r>
              <w:rPr>
                <w:rFonts w:ascii="Times New Roman" w:eastAsia="Times New Roman" w:hAnsi="Times New Roman" w:cs="Times New Roman"/>
                <w:iCs/>
              </w:rPr>
              <w:t>…</w:t>
            </w:r>
            <w:r w:rsidRPr="00D85E7A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4678" w:type="dxa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Cs/>
              </w:rPr>
              <w:t>повышение урожайности, сохранение плодородия почвы, уменьшение заболеваемости культур.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rPr>
          <w:trHeight w:val="332"/>
        </w:trPr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center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4678" w:type="dxa"/>
            <w:vMerge w:val="restart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смена вида цветочного растения</w:t>
            </w:r>
            <w:r w:rsidRPr="00D85E7A">
              <w:rPr>
                <w:rFonts w:ascii="Times New Roman" w:eastAsia="Times New Roman" w:hAnsi="Times New Roman" w:cs="Times New Roman"/>
                <w:iCs/>
              </w:rPr>
              <w:t>, пар (</w:t>
            </w:r>
            <w:r>
              <w:rPr>
                <w:rFonts w:ascii="Times New Roman" w:eastAsia="Times New Roman" w:hAnsi="Times New Roman" w:cs="Times New Roman"/>
                <w:iCs/>
              </w:rPr>
              <w:t>место пустует</w:t>
            </w:r>
            <w:r w:rsidRPr="00D85E7A">
              <w:rPr>
                <w:rFonts w:ascii="Times New Roman" w:eastAsia="Times New Roman" w:hAnsi="Times New Roman" w:cs="Times New Roman"/>
                <w:iCs/>
              </w:rPr>
              <w:t>), выращивание других растений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</w:rPr>
              <w:t>седератов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</w:rPr>
              <w:t>), новое место выращивания</w:t>
            </w:r>
            <w:r w:rsidRPr="00D85E7A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51" w:type="dxa"/>
            <w:vMerge w:val="restart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rPr>
          <w:trHeight w:val="365"/>
        </w:trPr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Align w:val="center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З</w:t>
            </w:r>
            <w:r w:rsidRPr="00D85E7A">
              <w:rPr>
                <w:rFonts w:ascii="Times New Roman" w:eastAsia="Times New Roman" w:hAnsi="Times New Roman" w:cs="Times New Roman"/>
                <w:iCs/>
              </w:rPr>
              <w:t>адачи севооборота…</w:t>
            </w:r>
          </w:p>
        </w:tc>
        <w:tc>
          <w:tcPr>
            <w:tcW w:w="850" w:type="dxa"/>
            <w:vMerge/>
            <w:vAlign w:val="center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4678" w:type="dxa"/>
            <w:vMerge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851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c>
          <w:tcPr>
            <w:tcW w:w="516" w:type="dxa"/>
            <w:vMerge w:val="restart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Cs/>
              </w:rPr>
              <w:t>7</w:t>
            </w:r>
          </w:p>
        </w:tc>
        <w:tc>
          <w:tcPr>
            <w:tcW w:w="2711" w:type="dxa"/>
            <w:vMerge w:val="restart"/>
            <w:vAlign w:val="bottom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Cs/>
              </w:rPr>
              <w:t>Перечислите способы полива растений.</w:t>
            </w:r>
          </w:p>
        </w:tc>
        <w:tc>
          <w:tcPr>
            <w:tcW w:w="5528" w:type="dxa"/>
            <w:gridSpan w:val="2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дождевальный,</w:t>
            </w:r>
            <w:r w:rsidRPr="00D85E7A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bottom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капельный,</w:t>
            </w:r>
            <w:r w:rsidRPr="00D85E7A">
              <w:rPr>
                <w:rFonts w:ascii="Times New Roman" w:eastAsia="Times New Roman" w:hAnsi="Times New Roman" w:cs="Times New Roman"/>
                <w:iCs/>
              </w:rPr>
              <w:t xml:space="preserve"> фитильный</w:t>
            </w:r>
            <w:r>
              <w:rPr>
                <w:rFonts w:ascii="Times New Roman" w:eastAsia="Times New Roman" w:hAnsi="Times New Roman" w:cs="Times New Roman"/>
                <w:iCs/>
              </w:rPr>
              <w:t>,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rPr>
          <w:trHeight w:val="304"/>
        </w:trPr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bottom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внутрипочвенный.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rPr>
          <w:trHeight w:val="477"/>
        </w:trPr>
        <w:tc>
          <w:tcPr>
            <w:tcW w:w="516" w:type="dxa"/>
            <w:vMerge w:val="restart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Cs/>
              </w:rPr>
              <w:t>8</w:t>
            </w:r>
          </w:p>
        </w:tc>
        <w:tc>
          <w:tcPr>
            <w:tcW w:w="2711" w:type="dxa"/>
            <w:vMerge w:val="restart"/>
            <w:vAlign w:val="center"/>
          </w:tcPr>
          <w:p w:rsidR="0046482F" w:rsidRPr="00C327F6" w:rsidRDefault="0046482F" w:rsidP="007F1C82">
            <w:pPr>
              <w:rPr>
                <w:rFonts w:ascii="Times New Roman" w:eastAsia="Times New Roman" w:hAnsi="Times New Roman" w:cs="Times New Roman"/>
                <w:iCs/>
                <w:sz w:val="16"/>
              </w:rPr>
            </w:pPr>
            <w:r w:rsidRPr="00C327F6">
              <w:rPr>
                <w:rFonts w:ascii="Times New Roman" w:eastAsia="Times New Roman" w:hAnsi="Times New Roman" w:cs="Times New Roman"/>
                <w:iCs/>
                <w:sz w:val="20"/>
              </w:rPr>
              <w:t>(</w:t>
            </w:r>
            <w:r w:rsidRPr="00C327F6">
              <w:rPr>
                <w:rFonts w:ascii="Times New Roman" w:eastAsia="Times New Roman" w:hAnsi="Times New Roman" w:cs="Times New Roman"/>
                <w:iCs/>
                <w:sz w:val="18"/>
              </w:rPr>
              <w:t>Покажите стрелко</w:t>
            </w:r>
            <w:r>
              <w:rPr>
                <w:rFonts w:ascii="Times New Roman" w:eastAsia="Times New Roman" w:hAnsi="Times New Roman" w:cs="Times New Roman"/>
                <w:iCs/>
                <w:sz w:val="18"/>
              </w:rPr>
              <w:t xml:space="preserve">й) </w:t>
            </w:r>
            <w:r>
              <w:rPr>
                <w:rFonts w:ascii="Times New Roman" w:eastAsia="Times New Roman" w:hAnsi="Times New Roman" w:cs="Times New Roman"/>
                <w:iCs/>
              </w:rPr>
              <w:t>О</w:t>
            </w:r>
            <w:r w:rsidRPr="00D85E7A">
              <w:rPr>
                <w:rFonts w:ascii="Times New Roman" w:eastAsia="Times New Roman" w:hAnsi="Times New Roman" w:cs="Times New Roman"/>
                <w:lang w:eastAsia="zh-CN"/>
              </w:rPr>
              <w:t>рганические  удобрения в почве...</w:t>
            </w:r>
          </w:p>
        </w:tc>
        <w:tc>
          <w:tcPr>
            <w:tcW w:w="850" w:type="dxa"/>
            <w:vMerge w:val="restart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4678" w:type="dxa"/>
          </w:tcPr>
          <w:p w:rsidR="0046482F" w:rsidRPr="00C327F6" w:rsidRDefault="0046482F" w:rsidP="007F1C8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327F6">
              <w:rPr>
                <w:rFonts w:ascii="Times New Roman" w:eastAsia="Times New Roman" w:hAnsi="Times New Roman" w:cs="Times New Roman"/>
                <w:lang w:eastAsia="zh-CN"/>
              </w:rPr>
              <w:t>суперфосфат; калийная, аммиачная, натриевая селитра; хлорное железо, зола, известь.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rPr>
          <w:trHeight w:val="300"/>
        </w:trPr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center"/>
          </w:tcPr>
          <w:p w:rsidR="0046482F" w:rsidRPr="00C327F6" w:rsidRDefault="0046482F" w:rsidP="007F1C82">
            <w:pPr>
              <w:rPr>
                <w:rFonts w:ascii="Times New Roman" w:eastAsia="Times New Roman" w:hAnsi="Times New Roman" w:cs="Times New Roman"/>
                <w:iCs/>
                <w:sz w:val="20"/>
              </w:rPr>
            </w:pPr>
          </w:p>
        </w:tc>
        <w:tc>
          <w:tcPr>
            <w:tcW w:w="850" w:type="dxa"/>
            <w:vMerge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4678" w:type="dxa"/>
            <w:vMerge w:val="restart"/>
          </w:tcPr>
          <w:p w:rsidR="0046482F" w:rsidRPr="00C327F6" w:rsidRDefault="0046482F" w:rsidP="007F1C8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327F6">
              <w:rPr>
                <w:rFonts w:ascii="Times New Roman" w:eastAsia="Times New Roman" w:hAnsi="Times New Roman" w:cs="Times New Roman"/>
                <w:lang w:eastAsia="zh-CN"/>
              </w:rPr>
              <w:t>навоз, торф, компост, солома.</w:t>
            </w:r>
          </w:p>
        </w:tc>
        <w:tc>
          <w:tcPr>
            <w:tcW w:w="851" w:type="dxa"/>
            <w:vMerge w:val="restart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rPr>
          <w:trHeight w:val="263"/>
        </w:trPr>
        <w:tc>
          <w:tcPr>
            <w:tcW w:w="516" w:type="dxa"/>
            <w:vMerge/>
            <w:tcBorders>
              <w:bottom w:val="single" w:sz="4" w:space="0" w:color="auto"/>
            </w:tcBorders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tcBorders>
              <w:bottom w:val="single" w:sz="4" w:space="0" w:color="auto"/>
            </w:tcBorders>
            <w:vAlign w:val="center"/>
          </w:tcPr>
          <w:p w:rsidR="0046482F" w:rsidRPr="00C327F6" w:rsidRDefault="0046482F" w:rsidP="007F1C8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D85E7A">
              <w:rPr>
                <w:rFonts w:ascii="Times New Roman" w:eastAsia="Times New Roman" w:hAnsi="Times New Roman" w:cs="Times New Roman"/>
                <w:lang w:eastAsia="zh-CN"/>
              </w:rPr>
              <w:t>Минеральные</w:t>
            </w:r>
            <w:r w:rsidRPr="00D85E7A">
              <w:rPr>
                <w:rFonts w:ascii="Times New Roman" w:eastAsia="Times New Roman" w:hAnsi="Times New Roman" w:cs="Times New Roman"/>
                <w:i/>
                <w:lang w:eastAsia="zh-CN"/>
              </w:rPr>
              <w:t xml:space="preserve"> </w:t>
            </w:r>
            <w:r w:rsidRPr="00D85E7A">
              <w:rPr>
                <w:rFonts w:ascii="Times New Roman" w:eastAsia="Times New Roman" w:hAnsi="Times New Roman" w:cs="Times New Roman"/>
                <w:lang w:eastAsia="zh-CN"/>
              </w:rPr>
              <w:t>удобрения</w:t>
            </w:r>
            <w:proofErr w:type="gramStart"/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..  </w:t>
            </w:r>
            <w:proofErr w:type="gramEnd"/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:rsidR="0046482F" w:rsidRPr="00C327F6" w:rsidRDefault="0046482F" w:rsidP="007F1C8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rPr>
          <w:trHeight w:val="279"/>
        </w:trPr>
        <w:tc>
          <w:tcPr>
            <w:tcW w:w="516" w:type="dxa"/>
            <w:vMerge w:val="restart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Cs/>
              </w:rPr>
              <w:t>9</w:t>
            </w:r>
          </w:p>
        </w:tc>
        <w:tc>
          <w:tcPr>
            <w:tcW w:w="2711" w:type="dxa"/>
            <w:vMerge w:val="restart"/>
            <w:vAlign w:val="center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Cs/>
              </w:rPr>
              <w:t>Каковы агротехнические мероприятия борьбы с сорняками</w:t>
            </w:r>
            <w:r>
              <w:rPr>
                <w:rFonts w:ascii="Times New Roman" w:eastAsia="Times New Roman" w:hAnsi="Times New Roman" w:cs="Times New Roman"/>
                <w:iCs/>
              </w:rPr>
              <w:t>?</w:t>
            </w:r>
          </w:p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D85E7A" w:rsidRDefault="0046482F" w:rsidP="007F1C82">
            <w:pPr>
              <w:ind w:right="34"/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 в</w:t>
            </w:r>
            <w:r w:rsidRPr="00D85E7A">
              <w:rPr>
                <w:rFonts w:ascii="Times New Roman" w:eastAsia="Times New Roman" w:hAnsi="Times New Roman" w:cs="Times New Roman"/>
                <w:iCs/>
              </w:rPr>
              <w:t xml:space="preserve">спахивание, прополка, </w:t>
            </w:r>
            <w:r>
              <w:rPr>
                <w:rFonts w:ascii="Times New Roman" w:eastAsia="Times New Roman" w:hAnsi="Times New Roman" w:cs="Times New Roman"/>
                <w:iCs/>
              </w:rPr>
              <w:t>с</w:t>
            </w:r>
            <w:r w:rsidRPr="00D85E7A">
              <w:rPr>
                <w:rFonts w:ascii="Times New Roman" w:eastAsia="Times New Roman" w:hAnsi="Times New Roman" w:cs="Times New Roman"/>
                <w:iCs/>
              </w:rPr>
              <w:t xml:space="preserve">кашивание, </w:t>
            </w:r>
            <w:r>
              <w:rPr>
                <w:rFonts w:ascii="Times New Roman" w:eastAsia="Times New Roman" w:hAnsi="Times New Roman" w:cs="Times New Roman"/>
                <w:iCs/>
              </w:rPr>
              <w:t>вырывание вручную.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center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</w:t>
            </w:r>
            <w:r w:rsidRPr="00D85E7A">
              <w:rPr>
                <w:rFonts w:ascii="Times New Roman" w:eastAsia="Times New Roman" w:hAnsi="Times New Roman" w:cs="Times New Roman"/>
                <w:iCs/>
              </w:rPr>
              <w:t>жигание, использование роботизирова</w:t>
            </w:r>
            <w:r>
              <w:rPr>
                <w:rFonts w:ascii="Times New Roman" w:eastAsia="Times New Roman" w:hAnsi="Times New Roman" w:cs="Times New Roman"/>
                <w:iCs/>
              </w:rPr>
              <w:t>нных прополочных машин,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rPr>
          <w:trHeight w:val="321"/>
        </w:trPr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center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м</w:t>
            </w:r>
            <w:r w:rsidRPr="00D85E7A">
              <w:rPr>
                <w:rFonts w:ascii="Times New Roman" w:eastAsia="Times New Roman" w:hAnsi="Times New Roman" w:cs="Times New Roman"/>
                <w:iCs/>
              </w:rPr>
              <w:t>ульчирование, накрывание междурядий</w:t>
            </w:r>
            <w:r>
              <w:rPr>
                <w:rFonts w:ascii="Times New Roman" w:eastAsia="Times New Roman" w:hAnsi="Times New Roman" w:cs="Times New Roman"/>
                <w:iCs/>
              </w:rPr>
              <w:t>,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rPr>
          <w:trHeight w:val="243"/>
        </w:trPr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center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5528" w:type="dxa"/>
            <w:gridSpan w:val="2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в</w:t>
            </w:r>
            <w:r w:rsidRPr="00D85E7A">
              <w:rPr>
                <w:rFonts w:ascii="Times New Roman" w:eastAsia="Times New Roman" w:hAnsi="Times New Roman" w:cs="Times New Roman"/>
                <w:iCs/>
              </w:rPr>
              <w:t>сё вышеперечисленное.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c>
          <w:tcPr>
            <w:tcW w:w="516" w:type="dxa"/>
            <w:vMerge w:val="restart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Cs/>
              </w:rPr>
              <w:t>10.</w:t>
            </w:r>
          </w:p>
        </w:tc>
        <w:tc>
          <w:tcPr>
            <w:tcW w:w="2711" w:type="dxa"/>
            <w:vMerge w:val="restart"/>
            <w:vAlign w:val="center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  <w:r w:rsidRPr="00D85E7A">
              <w:rPr>
                <w:rFonts w:ascii="Times New Roman" w:eastAsia="Times New Roman" w:hAnsi="Times New Roman" w:cs="Times New Roman"/>
                <w:iCs/>
              </w:rPr>
              <w:t>Перечислите виды почвы</w:t>
            </w:r>
            <w:r>
              <w:rPr>
                <w:rFonts w:ascii="Times New Roman" w:eastAsia="Times New Roman" w:hAnsi="Times New Roman" w:cs="Times New Roman"/>
                <w:iCs/>
              </w:rPr>
              <w:t>…</w:t>
            </w:r>
          </w:p>
        </w:tc>
        <w:tc>
          <w:tcPr>
            <w:tcW w:w="5528" w:type="dxa"/>
            <w:gridSpan w:val="2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г</w:t>
            </w:r>
            <w:r w:rsidRPr="00D85E7A">
              <w:rPr>
                <w:rFonts w:ascii="Times New Roman" w:eastAsia="Times New Roman" w:hAnsi="Times New Roman" w:cs="Times New Roman"/>
                <w:iCs/>
              </w:rPr>
              <w:t>линистые, суглинистые</w:t>
            </w:r>
            <w:r>
              <w:rPr>
                <w:rFonts w:ascii="Times New Roman" w:eastAsia="Times New Roman" w:hAnsi="Times New Roman" w:cs="Times New Roman"/>
                <w:iCs/>
              </w:rPr>
              <w:t>,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center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  <w:u w:val="single"/>
              </w:rPr>
            </w:pPr>
          </w:p>
        </w:tc>
        <w:tc>
          <w:tcPr>
            <w:tcW w:w="5528" w:type="dxa"/>
            <w:gridSpan w:val="2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п</w:t>
            </w:r>
            <w:r w:rsidRPr="00D85E7A">
              <w:rPr>
                <w:rFonts w:ascii="Times New Roman" w:eastAsia="Times New Roman" w:hAnsi="Times New Roman" w:cs="Times New Roman"/>
                <w:iCs/>
              </w:rPr>
              <w:t xml:space="preserve">есчаные, супесчаные, </w:t>
            </w:r>
            <w:r>
              <w:rPr>
                <w:rFonts w:ascii="Times New Roman" w:eastAsia="Times New Roman" w:hAnsi="Times New Roman" w:cs="Times New Roman"/>
                <w:iCs/>
              </w:rPr>
              <w:t>и</w:t>
            </w:r>
            <w:r w:rsidRPr="00D85E7A">
              <w:rPr>
                <w:rFonts w:ascii="Times New Roman" w:eastAsia="Times New Roman" w:hAnsi="Times New Roman" w:cs="Times New Roman"/>
                <w:iCs/>
              </w:rPr>
              <w:t>звестковые</w:t>
            </w:r>
            <w:r>
              <w:rPr>
                <w:rFonts w:ascii="Times New Roman" w:eastAsia="Times New Roman" w:hAnsi="Times New Roman" w:cs="Times New Roman"/>
                <w:iCs/>
              </w:rPr>
              <w:t>,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6482F" w:rsidRPr="00D85E7A" w:rsidTr="007F1C82"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center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  <w:u w:val="single"/>
              </w:rPr>
            </w:pPr>
          </w:p>
        </w:tc>
        <w:tc>
          <w:tcPr>
            <w:tcW w:w="5528" w:type="dxa"/>
            <w:gridSpan w:val="2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т</w:t>
            </w:r>
            <w:r w:rsidRPr="00D85E7A">
              <w:rPr>
                <w:rFonts w:ascii="Times New Roman" w:eastAsia="Times New Roman" w:hAnsi="Times New Roman" w:cs="Times New Roman"/>
                <w:iCs/>
              </w:rPr>
              <w:t>орфяные, черноземы</w:t>
            </w:r>
            <w:r>
              <w:rPr>
                <w:rFonts w:ascii="Times New Roman" w:eastAsia="Times New Roman" w:hAnsi="Times New Roman" w:cs="Times New Roman"/>
                <w:iCs/>
              </w:rPr>
              <w:t>,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6482F" w:rsidRPr="00D85E7A" w:rsidTr="007F1C82">
        <w:trPr>
          <w:trHeight w:val="232"/>
        </w:trPr>
        <w:tc>
          <w:tcPr>
            <w:tcW w:w="516" w:type="dxa"/>
            <w:vMerge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711" w:type="dxa"/>
            <w:vMerge/>
            <w:vAlign w:val="center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Cs/>
                <w:u w:val="single"/>
              </w:rPr>
            </w:pPr>
          </w:p>
        </w:tc>
        <w:tc>
          <w:tcPr>
            <w:tcW w:w="5528" w:type="dxa"/>
            <w:gridSpan w:val="2"/>
          </w:tcPr>
          <w:p w:rsidR="0046482F" w:rsidRPr="00D85E7A" w:rsidRDefault="0046482F" w:rsidP="007F1C8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в</w:t>
            </w:r>
            <w:r w:rsidRPr="00D85E7A">
              <w:rPr>
                <w:rFonts w:ascii="Times New Roman" w:eastAsia="Times New Roman" w:hAnsi="Times New Roman" w:cs="Times New Roman"/>
                <w:iCs/>
              </w:rPr>
              <w:t>се выше перечисленные</w:t>
            </w:r>
            <w:r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6482F" w:rsidRPr="00D85E7A" w:rsidTr="007F1C82">
        <w:tc>
          <w:tcPr>
            <w:tcW w:w="8755" w:type="dxa"/>
            <w:gridSpan w:val="4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i/>
              </w:rPr>
            </w:pPr>
            <w:r w:rsidRPr="00D85E7A">
              <w:rPr>
                <w:rFonts w:ascii="Times New Roman" w:eastAsia="Times New Roman" w:hAnsi="Times New Roman" w:cs="Times New Roman"/>
                <w:i/>
              </w:rPr>
              <w:t xml:space="preserve">                                                        Всего правильных ответов…</w:t>
            </w:r>
          </w:p>
        </w:tc>
        <w:tc>
          <w:tcPr>
            <w:tcW w:w="851" w:type="dxa"/>
          </w:tcPr>
          <w:p w:rsidR="0046482F" w:rsidRPr="00D85E7A" w:rsidRDefault="0046482F" w:rsidP="007F1C82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</w:tbl>
    <w:p w:rsidR="0046482F" w:rsidRDefault="0046482F" w:rsidP="0046482F">
      <w:pPr>
        <w:spacing w:after="0" w:line="24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</w:p>
    <w:p w:rsidR="0046482F" w:rsidRDefault="0046482F" w:rsidP="0046482F">
      <w:pPr>
        <w:spacing w:after="0" w:line="24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</w:p>
    <w:p w:rsidR="0046482F" w:rsidRDefault="0046482F" w:rsidP="0046482F">
      <w:pPr>
        <w:spacing w:after="0" w:line="24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</w:p>
    <w:p w:rsidR="0046482F" w:rsidRDefault="0046482F" w:rsidP="0046482F">
      <w:pPr>
        <w:spacing w:after="0" w:line="24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</w:p>
    <w:p w:rsidR="0046482F" w:rsidRDefault="0046482F" w:rsidP="0046482F">
      <w:pPr>
        <w:spacing w:after="0" w:line="24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</w:p>
    <w:p w:rsidR="0046482F" w:rsidRDefault="0046482F" w:rsidP="0046482F">
      <w:pPr>
        <w:spacing w:after="0" w:line="24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</w:p>
    <w:p w:rsidR="0046482F" w:rsidRDefault="0046482F" w:rsidP="0046482F">
      <w:pPr>
        <w:spacing w:after="0" w:line="24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</w:p>
    <w:p w:rsidR="0046482F" w:rsidRDefault="0046482F" w:rsidP="0046482F">
      <w:pPr>
        <w:spacing w:after="0" w:line="24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</w:p>
    <w:p w:rsidR="0046482F" w:rsidRPr="0017485A" w:rsidRDefault="0046482F" w:rsidP="0046482F">
      <w:pPr>
        <w:spacing w:after="0" w:line="24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</w:p>
    <w:p w:rsidR="0046482F" w:rsidRDefault="0046482F" w:rsidP="0046482F">
      <w:pPr>
        <w:spacing w:after="0" w:line="24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</w:p>
    <w:p w:rsidR="0046482F" w:rsidRDefault="0046482F" w:rsidP="0046482F">
      <w:pPr>
        <w:spacing w:after="0" w:line="24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</w:p>
    <w:p w:rsidR="0046482F" w:rsidRDefault="0046482F" w:rsidP="0046482F">
      <w:pPr>
        <w:spacing w:after="0" w:line="24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</w:p>
    <w:p w:rsidR="0046482F" w:rsidRDefault="0046482F" w:rsidP="0046482F">
      <w:pPr>
        <w:spacing w:after="0" w:line="240" w:lineRule="auto"/>
        <w:jc w:val="center"/>
        <w:rPr>
          <w:rFonts w:ascii="Century Schoolbook" w:eastAsia="Times New Roman" w:hAnsi="Century Schoolbook" w:cs="Century Schoolbook"/>
          <w:bCs/>
          <w:color w:val="000000"/>
          <w:sz w:val="20"/>
          <w:szCs w:val="20"/>
          <w:vertAlign w:val="superscript"/>
        </w:rPr>
      </w:pPr>
    </w:p>
    <w:p w:rsidR="009428EB" w:rsidRDefault="009428EB"/>
    <w:sectPr w:rsidR="00942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F3BD6"/>
    <w:multiLevelType w:val="hybridMultilevel"/>
    <w:tmpl w:val="8256A4E4"/>
    <w:lvl w:ilvl="0" w:tplc="04A0DAE8">
      <w:start w:val="1"/>
      <w:numFmt w:val="decimal"/>
      <w:suff w:val="space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2F"/>
    <w:rsid w:val="0046482F"/>
    <w:rsid w:val="00466282"/>
    <w:rsid w:val="0094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48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4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2022-02-21T10:36:00Z</dcterms:created>
  <dcterms:modified xsi:type="dcterms:W3CDTF">2022-03-14T08:16:00Z</dcterms:modified>
</cp:coreProperties>
</file>