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Pr="003C3602" w:rsidRDefault="003545F7" w:rsidP="003545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№7</w:t>
      </w:r>
    </w:p>
    <w:p w:rsidR="003545F7" w:rsidRPr="00BF7FD2" w:rsidRDefault="003545F7" w:rsidP="00BF7F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F7FD2">
        <w:rPr>
          <w:rFonts w:ascii="Times New Roman" w:hAnsi="Times New Roman" w:cs="Times New Roman"/>
          <w:b/>
          <w:sz w:val="28"/>
          <w:szCs w:val="28"/>
        </w:rPr>
        <w:t>Гражданская оборона – составляющая часть обороноспособности страны. Основные понятия и определения, задачи гражданской обороны.</w:t>
      </w: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Pr="003545F7" w:rsidRDefault="003545F7" w:rsidP="003545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>
        <w:rPr>
          <w:rFonts w:ascii="Times New Roman" w:hAnsi="Times New Roman" w:cs="Times New Roman"/>
          <w:sz w:val="28"/>
          <w:szCs w:val="28"/>
        </w:rPr>
        <w:t>Сформировать знания по теме – структура и задачи ГО по защите населения от опасностей при ведении военных действий или следствии этих действий.</w:t>
      </w: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Pr="003545F7" w:rsidRDefault="003545F7" w:rsidP="003545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проведения семинара.</w:t>
      </w: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565830" w:rsidP="003545F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гражданской обороне.</w:t>
      </w:r>
    </w:p>
    <w:p w:rsidR="00565830" w:rsidRDefault="00565830" w:rsidP="003545F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силы и средства ГО.</w:t>
      </w:r>
    </w:p>
    <w:p w:rsidR="00565830" w:rsidRDefault="00565830" w:rsidP="003545F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Режимы функционирования ГО.</w:t>
      </w:r>
    </w:p>
    <w:p w:rsidR="00565830" w:rsidRPr="003545F7" w:rsidRDefault="00565830" w:rsidP="00BF7FD2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BF7FD2">
      <w:pPr>
        <w:tabs>
          <w:tab w:val="left" w:pos="3043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545F7" w:rsidRDefault="003545F7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65" w:rsidRPr="003C3602" w:rsidRDefault="007563FE" w:rsidP="003C36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№7</w:t>
      </w:r>
    </w:p>
    <w:p w:rsidR="003C3602" w:rsidRPr="003C3602" w:rsidRDefault="003C3602" w:rsidP="003C3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3602">
        <w:rPr>
          <w:rFonts w:ascii="Times New Roman" w:hAnsi="Times New Roman" w:cs="Times New Roman"/>
          <w:sz w:val="28"/>
          <w:szCs w:val="28"/>
        </w:rPr>
        <w:t>Тема: Гражданская оборона</w:t>
      </w:r>
      <w:r w:rsidR="007563FE">
        <w:rPr>
          <w:rFonts w:ascii="Times New Roman" w:hAnsi="Times New Roman" w:cs="Times New Roman"/>
          <w:sz w:val="28"/>
          <w:szCs w:val="28"/>
        </w:rPr>
        <w:t xml:space="preserve"> – составляющая часть обороноспособности страны. Основные понятия и определения, задачи гражданской обороны.</w:t>
      </w:r>
    </w:p>
    <w:p w:rsidR="00006BDA" w:rsidRDefault="003C3602" w:rsidP="00006BDA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360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Гражданская оборона 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система мероприятий по подготовке и защите населения материальных и культурных ценностей на территории РФ от опасностей, возникающих при ведении военных действий или вследствие этих действий.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Юридической основой существования ГО является федеральный закон РФ от 12.02.1998 года №28 о «гражданской обороне».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ГО России является составной частью общей системы государственных оборонных мероприятий проводимых в мирное и военное время.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Деятельность ГО направлена на защиту от современных средств нападений противника так и на проведение спасательных и неотложных аварийно-восстановительных работ на объектах и очагах поражения при ЧС мирного и военного времени.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Гражданская оборона в России формируется по территориально производственному принципу в зависимости от обстановки системы ГО может функционирова</w:t>
      </w:r>
      <w:r w:rsidR="00006B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ть в одно</w:t>
      </w:r>
      <w:r w:rsidR="00EA069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="00006B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 следующих режимов:</w:t>
      </w:r>
    </w:p>
    <w:p w:rsidR="003C3602" w:rsidRPr="003C3602" w:rsidRDefault="003C3602" w:rsidP="00006BDA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1.режим повседневной деятельности – функционирование в мирное время при нормальной обстановке с учетом развития вооружения военной техники и средств защиты населения от опасностей возникающих при ведении военных действий.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2.режим повышенной готовности – при ухудшении производственной радиационной, химической, биологичес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кой, гидрометеорологической,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сие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смической</w:t>
      </w:r>
      <w:proofErr w:type="spellEnd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обстановке, угрозе развязывания войны.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3.чрезвычайный режим – начинается с момента объявления состояния войны, </w:t>
      </w:r>
      <w:bookmarkStart w:id="0" w:name="_GoBack"/>
      <w:bookmarkEnd w:id="0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фактического начала военных действий или введении президентом</w:t>
      </w:r>
      <w:proofErr w:type="gramEnd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РФ военного положения на территории РФ или в отдельных её местностях. 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На федеральном уровне руководства ГО осуществляет правительство РФ. В 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федеральных органах исполнительной власти и организациях управления ГО возложено на их </w:t>
      </w:r>
      <w:proofErr w:type="gramStart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руководителей</w:t>
      </w:r>
      <w:proofErr w:type="gramEnd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являющих по должности начальниками ГО указанных органов и организации. На территориях субъектов РФ и муниципальных образованиях руководство ГО осуществляет соответственно главы органов исполнительной власти РФ и главы муниципальных образований. Все начальники и руководители ГО несут персональную ответственность за организацию и проведение мероприятий по гражданской обороне федеральных органов исполнительной власти на соответствующих территориях и организациях.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выполнения мероприятия по ГО создаются федеральные республиканские, краевые, областные, автономные области и округов, районные и городские службы ГО, а так же службы ГО организации.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</w:t>
      </w:r>
      <w:proofErr w:type="gramStart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состав сил ГО в зависимости от уровня входят: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1.воинские формирования, специально предназначенные для решения задач в области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2.гражданские организации ГО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Гражданские организации ГО создаются в организациях имеющих потенциально опасные производственные объекты, важные оборонные и экономическое значение или представляющие высокую степень опасности возникновения ЧС в мирное и военное время.</w:t>
      </w:r>
      <w:proofErr w:type="gramEnd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proofErr w:type="gramStart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гражданские организации ГО могут быть зачислены граждане РФ: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1.мужчины в возрасте от 18-60 лет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2.женщины в возрасте от 18-55 лет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Категория граждан, составляющая исключения по нахождению в гражданских организациях ГО: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1.военнообязанный, имеющий мобилизационное предписание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2.инвалиды 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3.беременные женщины 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4.женщины имеющие детей до 8 лет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5.женщины получившие среднее или высшее медицинское образование 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имеющая детей</w:t>
      </w:r>
      <w:proofErr w:type="gramEnd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 3 лет.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proofErr w:type="gramStart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Основные задачи гражданской обороны: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1.обучение населения способам защиты от опасностей, возникающих при ведении военных действий или вследствие этих действий.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2.оповещение </w:t>
      </w:r>
      <w:r w:rsidR="00D02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населения об опасностях.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3.эвакуация населения материальных и культурных ценностей в безопасные районы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4.предоставление населению убежищ и СИЗ.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5.проведение мероприятий по световой и другим видам маскировки.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6.проведение аварийно спасательных работ в случае возникновения</w:t>
      </w:r>
      <w:r w:rsidR="00D02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опасности для</w:t>
      </w:r>
      <w:proofErr w:type="gramEnd"/>
      <w:r w:rsidR="00D02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D02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населения при.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7.первоочередное обеспечение на</w:t>
      </w:r>
      <w:r w:rsidR="00D02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селения пострадавшего при проведение военных действиях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том числе медицинского обслуживания включая оказания первой медицинской помощи</w:t>
      </w:r>
      <w:r w:rsidR="00D02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8.борьба </w:t>
      </w:r>
      <w:r w:rsidR="00D02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пожарами, возникающими при проведение военных действиях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9.обнаружение и обозначение районов подвергшихся радиоактивному, химическому, биологическому и иному виду заражения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10.восстановление и поддержание порядк</w:t>
      </w:r>
      <w:r w:rsidR="00D02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в районах пострадавших при проведении военных действиях.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11.срочное захоронение трупов в</w:t>
      </w:r>
      <w:proofErr w:type="gramEnd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военное время</w:t>
      </w:r>
      <w:r w:rsidR="00D02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12.разработка и осуществление мер направленных на сохранение объектов </w:t>
      </w:r>
      <w:proofErr w:type="gramStart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существенно необходимых</w:t>
      </w:r>
      <w:proofErr w:type="gramEnd"/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устойчивого функционирования экономики и выживания населения в военное время. </w:t>
      </w:r>
      <w:r w:rsidRPr="003C36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3C3602" w:rsidRPr="003C3602" w:rsidRDefault="003C3602" w:rsidP="003C3602">
      <w:pPr>
        <w:numPr>
          <w:ilvl w:val="0"/>
          <w:numId w:val="1"/>
        </w:numPr>
        <w:shd w:val="clear" w:color="auto" w:fill="FFFFFF"/>
        <w:spacing w:after="0" w:line="360" w:lineRule="auto"/>
        <w:ind w:left="0" w:hanging="3928"/>
        <w:rPr>
          <w:rFonts w:ascii="Times New Roman" w:eastAsia="Times New Roman" w:hAnsi="Times New Roman" w:cs="Times New Roman"/>
          <w:color w:val="CCCCCC"/>
          <w:sz w:val="28"/>
          <w:szCs w:val="28"/>
          <w:lang w:eastAsia="ru-RU"/>
        </w:rPr>
      </w:pPr>
    </w:p>
    <w:p w:rsidR="003C3602" w:rsidRPr="003C3602" w:rsidRDefault="00845CD0" w:rsidP="003C360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6256"/>
        <w:rPr>
          <w:rFonts w:ascii="Times New Roman" w:eastAsia="Times New Roman" w:hAnsi="Times New Roman" w:cs="Times New Roman"/>
          <w:color w:val="CCCCCC"/>
          <w:sz w:val="28"/>
          <w:szCs w:val="28"/>
          <w:lang w:eastAsia="ru-RU"/>
        </w:rPr>
      </w:pPr>
      <w:hyperlink r:id="rId6" w:tooltip="Плохо" w:history="1">
        <w:r w:rsidR="003C3602" w:rsidRPr="003C3602">
          <w:rPr>
            <w:rFonts w:ascii="Times New Roman" w:eastAsia="Times New Roman" w:hAnsi="Times New Roman" w:cs="Times New Roman"/>
            <w:color w:val="636363"/>
            <w:sz w:val="28"/>
            <w:szCs w:val="28"/>
            <w:lang w:eastAsia="ru-RU"/>
          </w:rPr>
          <w:t>1</w:t>
        </w:r>
      </w:hyperlink>
    </w:p>
    <w:p w:rsidR="003C3602" w:rsidRPr="00006BDA" w:rsidRDefault="003C3602" w:rsidP="00006BDA">
      <w:pPr>
        <w:shd w:val="clear" w:color="auto" w:fill="FFFFFF"/>
        <w:spacing w:after="0" w:line="240" w:lineRule="auto"/>
        <w:ind w:left="26256"/>
        <w:rPr>
          <w:rFonts w:ascii="Tahoma" w:eastAsia="Times New Roman" w:hAnsi="Tahoma" w:cs="Tahoma"/>
          <w:color w:val="CCCCCC"/>
          <w:sz w:val="14"/>
          <w:szCs w:val="14"/>
          <w:lang w:eastAsia="ru-RU"/>
        </w:rPr>
      </w:pPr>
    </w:p>
    <w:sectPr w:rsidR="003C3602" w:rsidRPr="00006BDA" w:rsidSect="00CD1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71C79"/>
    <w:multiLevelType w:val="multilevel"/>
    <w:tmpl w:val="EE3E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3A57E4"/>
    <w:multiLevelType w:val="hybridMultilevel"/>
    <w:tmpl w:val="6114C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C3602"/>
    <w:rsid w:val="00006BDA"/>
    <w:rsid w:val="00263DF0"/>
    <w:rsid w:val="003545F7"/>
    <w:rsid w:val="003C3602"/>
    <w:rsid w:val="00565830"/>
    <w:rsid w:val="007563FE"/>
    <w:rsid w:val="00845CD0"/>
    <w:rsid w:val="00AA45E1"/>
    <w:rsid w:val="00BF7FD2"/>
    <w:rsid w:val="00CD1A4E"/>
    <w:rsid w:val="00D02D95"/>
    <w:rsid w:val="00D71F7F"/>
    <w:rsid w:val="00EA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6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4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6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3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gasik.ru/predmety/obzh/844-grazhdanskaya-oborona-i-eyo-struktura-i-zadachi-po-zashhite-naseleniya-ot-opasnostej-voznikayushhix-pri-vedenii-voennyx-dejstvij-ili-vsledstvie-yetix-dejstvij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A3DC0-36EF-48F5-9032-C70E973B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Вовчик</dc:creator>
  <cp:lastModifiedBy>Ольга</cp:lastModifiedBy>
  <cp:revision>6</cp:revision>
  <cp:lastPrinted>2021-01-28T08:06:00Z</cp:lastPrinted>
  <dcterms:created xsi:type="dcterms:W3CDTF">2018-09-19T05:39:00Z</dcterms:created>
  <dcterms:modified xsi:type="dcterms:W3CDTF">2021-01-28T08:07:00Z</dcterms:modified>
</cp:coreProperties>
</file>